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4F94B" w14:textId="77777777" w:rsidR="00036E44" w:rsidRPr="0003698A" w:rsidRDefault="00036E44" w:rsidP="00036E44">
      <w:pPr>
        <w:pStyle w:val="Plano"/>
        <w:rPr>
          <w:rFonts w:cs="Arial"/>
          <w:b/>
          <w:szCs w:val="22"/>
        </w:rPr>
      </w:pPr>
    </w:p>
    <w:p w14:paraId="063CAA0F" w14:textId="77777777" w:rsidR="00EB3A31" w:rsidRPr="0003698A" w:rsidRDefault="00EB3A31" w:rsidP="00036E44">
      <w:pPr>
        <w:pStyle w:val="Plano"/>
        <w:rPr>
          <w:rFonts w:cs="Arial"/>
          <w:b/>
          <w:szCs w:val="22"/>
        </w:rPr>
      </w:pPr>
    </w:p>
    <w:p w14:paraId="6054C5EF" w14:textId="77777777" w:rsidR="00950C14" w:rsidRPr="0003698A" w:rsidRDefault="00950C14" w:rsidP="00BA1B9A">
      <w:pPr>
        <w:pStyle w:val="tablaMD"/>
        <w:jc w:val="center"/>
        <w:rPr>
          <w:rFonts w:cs="Arial"/>
          <w:szCs w:val="22"/>
          <w:u w:val="single"/>
          <w:lang w:val="pt-BR"/>
        </w:rPr>
      </w:pPr>
    </w:p>
    <w:p w14:paraId="2F3A3C6A" w14:textId="77777777" w:rsidR="00950C14" w:rsidRPr="0003698A" w:rsidRDefault="00950C14" w:rsidP="00BA1B9A">
      <w:pPr>
        <w:pStyle w:val="tablaMD"/>
        <w:jc w:val="center"/>
        <w:rPr>
          <w:rFonts w:cs="Arial"/>
          <w:b/>
          <w:szCs w:val="22"/>
          <w:lang w:val="es-ES_tradnl"/>
        </w:rPr>
      </w:pPr>
    </w:p>
    <w:tbl>
      <w:tblPr>
        <w:tblpPr w:leftFromText="141" w:rightFromText="141" w:vertAnchor="page" w:horzAnchor="margin" w:tblpXSpec="center" w:tblpY="4321"/>
        <w:tblW w:w="10793" w:type="dxa"/>
        <w:tblCellMar>
          <w:left w:w="70" w:type="dxa"/>
          <w:right w:w="70" w:type="dxa"/>
        </w:tblCellMar>
        <w:tblLook w:val="04A0" w:firstRow="1" w:lastRow="0" w:firstColumn="1" w:lastColumn="0" w:noHBand="0" w:noVBand="1"/>
      </w:tblPr>
      <w:tblGrid>
        <w:gridCol w:w="769"/>
        <w:gridCol w:w="2554"/>
        <w:gridCol w:w="2579"/>
        <w:gridCol w:w="2703"/>
        <w:gridCol w:w="2194"/>
      </w:tblGrid>
      <w:tr w:rsidR="00852D97" w:rsidRPr="0003698A" w14:paraId="0028B479" w14:textId="77777777" w:rsidTr="000E50A4">
        <w:trPr>
          <w:trHeight w:val="324"/>
        </w:trPr>
        <w:tc>
          <w:tcPr>
            <w:tcW w:w="763" w:type="dxa"/>
            <w:tcBorders>
              <w:top w:val="nil"/>
              <w:left w:val="nil"/>
              <w:bottom w:val="nil"/>
              <w:right w:val="nil"/>
            </w:tcBorders>
            <w:shd w:val="clear" w:color="000000" w:fill="FFFFFF"/>
            <w:noWrap/>
            <w:vAlign w:val="bottom"/>
            <w:hideMark/>
          </w:tcPr>
          <w:p w14:paraId="133ECA7D"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54" w:type="dxa"/>
            <w:tcBorders>
              <w:top w:val="nil"/>
              <w:left w:val="nil"/>
              <w:bottom w:val="nil"/>
              <w:right w:val="nil"/>
            </w:tcBorders>
            <w:vAlign w:val="center"/>
            <w:hideMark/>
          </w:tcPr>
          <w:p w14:paraId="6AEAE33E" w14:textId="77777777" w:rsidR="00852D97" w:rsidRPr="0003698A" w:rsidRDefault="00852D97" w:rsidP="000E50A4">
            <w:pPr>
              <w:spacing w:before="0" w:after="0"/>
              <w:rPr>
                <w:rFonts w:ascii="Arial" w:hAnsi="Arial" w:cs="Arial"/>
                <w:szCs w:val="22"/>
              </w:rPr>
            </w:pPr>
          </w:p>
        </w:tc>
        <w:tc>
          <w:tcPr>
            <w:tcW w:w="2579" w:type="dxa"/>
            <w:tcBorders>
              <w:top w:val="nil"/>
              <w:left w:val="nil"/>
              <w:bottom w:val="nil"/>
              <w:right w:val="nil"/>
            </w:tcBorders>
            <w:shd w:val="clear" w:color="000000" w:fill="FFFFFF"/>
            <w:noWrap/>
            <w:vAlign w:val="bottom"/>
            <w:hideMark/>
          </w:tcPr>
          <w:p w14:paraId="501CA674"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703" w:type="dxa"/>
            <w:tcBorders>
              <w:top w:val="nil"/>
              <w:left w:val="nil"/>
              <w:bottom w:val="nil"/>
              <w:right w:val="nil"/>
            </w:tcBorders>
            <w:shd w:val="clear" w:color="000000" w:fill="FFFFFF"/>
            <w:noWrap/>
            <w:vAlign w:val="bottom"/>
            <w:hideMark/>
          </w:tcPr>
          <w:p w14:paraId="762A7D64"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57194995"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r>
      <w:tr w:rsidR="00852D97" w:rsidRPr="0003698A" w14:paraId="4348EDB7" w14:textId="77777777" w:rsidTr="000E50A4">
        <w:trPr>
          <w:trHeight w:val="324"/>
        </w:trPr>
        <w:tc>
          <w:tcPr>
            <w:tcW w:w="763" w:type="dxa"/>
            <w:tcBorders>
              <w:top w:val="nil"/>
              <w:left w:val="nil"/>
              <w:bottom w:val="nil"/>
              <w:right w:val="nil"/>
            </w:tcBorders>
            <w:shd w:val="clear" w:color="000000" w:fill="FFFFFF"/>
            <w:noWrap/>
            <w:vAlign w:val="bottom"/>
            <w:hideMark/>
          </w:tcPr>
          <w:p w14:paraId="34A0232E"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E726F67" w14:textId="77777777" w:rsidR="00852D97" w:rsidRPr="0003698A" w:rsidRDefault="00852D97" w:rsidP="000E50A4">
            <w:pPr>
              <w:spacing w:before="0" w:after="0"/>
              <w:ind w:left="476" w:right="0" w:hanging="476"/>
              <w:jc w:val="center"/>
              <w:rPr>
                <w:rFonts w:ascii="Arial" w:hAnsi="Arial" w:cs="Arial"/>
                <w:b/>
                <w:bCs/>
                <w:color w:val="000000"/>
                <w:szCs w:val="22"/>
              </w:rPr>
            </w:pPr>
            <w:r w:rsidRPr="0003698A">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0728CCE4" w14:textId="77777777" w:rsidR="00852D97" w:rsidRPr="0003698A" w:rsidRDefault="00852D97" w:rsidP="000E50A4">
            <w:pPr>
              <w:spacing w:before="0" w:after="0"/>
              <w:ind w:hanging="425"/>
              <w:rPr>
                <w:rFonts w:ascii="Arial" w:hAnsi="Arial" w:cs="Arial"/>
                <w:szCs w:val="22"/>
                <w:lang w:val="en-US"/>
              </w:rPr>
            </w:pPr>
            <w:r w:rsidRPr="0003698A">
              <w:rPr>
                <w:rFonts w:ascii="Arial" w:hAnsi="Arial" w:cs="Arial"/>
                <w:szCs w:val="22"/>
                <w:lang w:val="en-US"/>
              </w:rPr>
              <w:t>ENGIE</w:t>
            </w:r>
          </w:p>
        </w:tc>
      </w:tr>
      <w:tr w:rsidR="00852D97" w:rsidRPr="0003698A" w14:paraId="763D9FC8" w14:textId="77777777" w:rsidTr="000E50A4">
        <w:trPr>
          <w:trHeight w:val="324"/>
        </w:trPr>
        <w:tc>
          <w:tcPr>
            <w:tcW w:w="763" w:type="dxa"/>
            <w:tcBorders>
              <w:top w:val="nil"/>
              <w:left w:val="nil"/>
              <w:bottom w:val="nil"/>
              <w:right w:val="nil"/>
            </w:tcBorders>
            <w:shd w:val="clear" w:color="000000" w:fill="FFFFFF"/>
            <w:noWrap/>
            <w:vAlign w:val="bottom"/>
            <w:hideMark/>
          </w:tcPr>
          <w:p w14:paraId="5FD469BC" w14:textId="77777777" w:rsidR="00852D97" w:rsidRPr="0003698A" w:rsidRDefault="00852D97" w:rsidP="000E50A4">
            <w:pPr>
              <w:spacing w:before="0" w:after="0"/>
              <w:rPr>
                <w:rFonts w:ascii="Arial" w:hAnsi="Arial" w:cs="Arial"/>
                <w:szCs w:val="22"/>
                <w:lang w:val="en-US"/>
              </w:rPr>
            </w:pPr>
            <w:r w:rsidRPr="0003698A">
              <w:rPr>
                <w:rFonts w:ascii="Arial" w:hAnsi="Arial" w:cs="Arial"/>
                <w:szCs w:val="22"/>
                <w:lang w:val="en-US"/>
              </w:rPr>
              <w:t> </w:t>
            </w:r>
          </w:p>
        </w:tc>
        <w:tc>
          <w:tcPr>
            <w:tcW w:w="2554" w:type="dxa"/>
            <w:tcBorders>
              <w:top w:val="nil"/>
              <w:left w:val="nil"/>
              <w:bottom w:val="nil"/>
              <w:right w:val="nil"/>
            </w:tcBorders>
            <w:shd w:val="clear" w:color="auto" w:fill="auto"/>
            <w:noWrap/>
            <w:vAlign w:val="center"/>
            <w:hideMark/>
          </w:tcPr>
          <w:p w14:paraId="72E92C7B" w14:textId="77777777" w:rsidR="00852D97" w:rsidRPr="0003698A" w:rsidRDefault="00852D97" w:rsidP="000E50A4">
            <w:pPr>
              <w:spacing w:before="0" w:after="0"/>
              <w:ind w:hanging="479"/>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765C6D0E" w14:textId="77777777" w:rsidR="00852D97" w:rsidRPr="0003698A" w:rsidRDefault="00852D97" w:rsidP="000E50A4">
            <w:pPr>
              <w:spacing w:before="0" w:after="0"/>
              <w:ind w:hanging="425"/>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52D0B463" w14:textId="77777777" w:rsidR="00852D97" w:rsidRPr="0003698A" w:rsidRDefault="00852D97" w:rsidP="000E50A4">
            <w:pPr>
              <w:spacing w:before="0" w:after="0"/>
              <w:ind w:hanging="425"/>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2BA50F03" w14:textId="77777777" w:rsidR="00852D97" w:rsidRPr="0003698A" w:rsidRDefault="00852D97" w:rsidP="000E50A4">
            <w:pPr>
              <w:spacing w:before="0" w:after="0"/>
              <w:ind w:hanging="425"/>
              <w:rPr>
                <w:rFonts w:ascii="Arial" w:hAnsi="Arial" w:cs="Arial"/>
                <w:szCs w:val="22"/>
                <w:lang w:val="en-US"/>
              </w:rPr>
            </w:pPr>
          </w:p>
        </w:tc>
      </w:tr>
      <w:tr w:rsidR="00852D97" w:rsidRPr="0003698A" w14:paraId="18744299" w14:textId="77777777" w:rsidTr="000E50A4">
        <w:trPr>
          <w:trHeight w:val="324"/>
        </w:trPr>
        <w:tc>
          <w:tcPr>
            <w:tcW w:w="763" w:type="dxa"/>
            <w:tcBorders>
              <w:top w:val="nil"/>
              <w:left w:val="nil"/>
              <w:bottom w:val="nil"/>
              <w:right w:val="nil"/>
            </w:tcBorders>
            <w:shd w:val="clear" w:color="000000" w:fill="FFFFFF"/>
            <w:noWrap/>
            <w:vAlign w:val="bottom"/>
            <w:hideMark/>
          </w:tcPr>
          <w:p w14:paraId="3527B69D" w14:textId="77777777" w:rsidR="00852D97" w:rsidRPr="0003698A" w:rsidRDefault="00852D97" w:rsidP="000E50A4">
            <w:pPr>
              <w:spacing w:before="0" w:after="0"/>
              <w:rPr>
                <w:rFonts w:ascii="Arial" w:hAnsi="Arial" w:cs="Arial"/>
                <w:szCs w:val="22"/>
                <w:lang w:val="en-US"/>
              </w:rPr>
            </w:pPr>
            <w:r w:rsidRPr="0003698A">
              <w:rPr>
                <w:rFonts w:ascii="Arial" w:hAnsi="Arial" w:cs="Arial"/>
                <w:szCs w:val="22"/>
                <w:lang w:val="en-U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F9581B9" w14:textId="77777777" w:rsidR="00852D97" w:rsidRPr="0003698A" w:rsidRDefault="00852D97" w:rsidP="000E50A4">
            <w:pPr>
              <w:spacing w:before="0" w:after="0"/>
              <w:ind w:left="476" w:right="0" w:hanging="476"/>
              <w:jc w:val="center"/>
              <w:rPr>
                <w:rFonts w:ascii="Arial" w:hAnsi="Arial" w:cs="Arial"/>
                <w:b/>
                <w:bCs/>
                <w:szCs w:val="22"/>
              </w:rPr>
            </w:pPr>
            <w:r w:rsidRPr="0003698A">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59E6422" w14:textId="76638170" w:rsidR="00852D97" w:rsidRPr="0003698A" w:rsidRDefault="0003698A" w:rsidP="002B0256">
            <w:pPr>
              <w:spacing w:before="0" w:after="0"/>
              <w:ind w:left="0"/>
              <w:rPr>
                <w:rFonts w:ascii="Arial" w:hAnsi="Arial" w:cs="Arial"/>
                <w:szCs w:val="22"/>
              </w:rPr>
            </w:pPr>
            <w:r w:rsidRPr="0003698A">
              <w:rPr>
                <w:rStyle w:val="eop"/>
                <w:rFonts w:ascii="Arial" w:hAnsi="Arial" w:cs="Arial"/>
                <w:color w:val="000000"/>
                <w:szCs w:val="22"/>
                <w:shd w:val="clear" w:color="auto" w:fill="FFFFFF"/>
              </w:rPr>
              <w:t xml:space="preserve">NUEVO REACTOR DE LÍNEA 1X220 </w:t>
            </w:r>
            <w:r w:rsidR="00F513BB">
              <w:rPr>
                <w:rStyle w:val="eop"/>
                <w:rFonts w:ascii="Arial" w:hAnsi="Arial" w:cs="Arial"/>
                <w:color w:val="000000"/>
                <w:szCs w:val="22"/>
                <w:shd w:val="clear" w:color="auto" w:fill="FFFFFF"/>
              </w:rPr>
              <w:t>k</w:t>
            </w:r>
            <w:r w:rsidRPr="0003698A">
              <w:rPr>
                <w:rStyle w:val="eop"/>
                <w:rFonts w:ascii="Arial" w:hAnsi="Arial" w:cs="Arial"/>
                <w:color w:val="000000"/>
                <w:szCs w:val="22"/>
                <w:shd w:val="clear" w:color="auto" w:fill="FFFFFF"/>
              </w:rPr>
              <w:t>V NUEVA POZO ALMONTE-RONCACHO, EN S/E RONCACHO</w:t>
            </w:r>
          </w:p>
        </w:tc>
      </w:tr>
      <w:tr w:rsidR="00852D97" w:rsidRPr="0003698A" w14:paraId="77C6AB9D" w14:textId="77777777" w:rsidTr="000E50A4">
        <w:trPr>
          <w:trHeight w:val="324"/>
        </w:trPr>
        <w:tc>
          <w:tcPr>
            <w:tcW w:w="763" w:type="dxa"/>
            <w:tcBorders>
              <w:top w:val="nil"/>
              <w:left w:val="nil"/>
              <w:bottom w:val="nil"/>
              <w:right w:val="nil"/>
            </w:tcBorders>
            <w:shd w:val="clear" w:color="000000" w:fill="FFFFFF"/>
            <w:noWrap/>
            <w:vAlign w:val="bottom"/>
            <w:hideMark/>
          </w:tcPr>
          <w:p w14:paraId="3F2B9DAE"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54" w:type="dxa"/>
            <w:tcBorders>
              <w:top w:val="nil"/>
              <w:left w:val="nil"/>
              <w:bottom w:val="nil"/>
              <w:right w:val="nil"/>
            </w:tcBorders>
            <w:shd w:val="clear" w:color="auto" w:fill="auto"/>
            <w:noWrap/>
            <w:vAlign w:val="center"/>
            <w:hideMark/>
          </w:tcPr>
          <w:p w14:paraId="074CFB99" w14:textId="77777777" w:rsidR="00852D97" w:rsidRPr="0003698A" w:rsidRDefault="00852D97" w:rsidP="000E50A4">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2F5CD8D3" w14:textId="77777777" w:rsidR="00852D97" w:rsidRPr="0003698A" w:rsidRDefault="00852D97" w:rsidP="000E50A4">
            <w:pPr>
              <w:spacing w:before="0" w:after="0"/>
              <w:ind w:hanging="425"/>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7F6F1FE" w14:textId="77777777" w:rsidR="00852D97" w:rsidRPr="0003698A" w:rsidRDefault="00852D97" w:rsidP="000E50A4">
            <w:pPr>
              <w:spacing w:before="0" w:after="0"/>
              <w:ind w:hanging="425"/>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77AE60DB" w14:textId="77777777" w:rsidR="00852D97" w:rsidRPr="0003698A" w:rsidRDefault="00852D97" w:rsidP="000E50A4">
            <w:pPr>
              <w:spacing w:before="0" w:after="0"/>
              <w:ind w:hanging="425"/>
              <w:rPr>
                <w:rFonts w:ascii="Arial" w:hAnsi="Arial" w:cs="Arial"/>
                <w:szCs w:val="22"/>
              </w:rPr>
            </w:pPr>
          </w:p>
        </w:tc>
      </w:tr>
      <w:tr w:rsidR="00852D97" w:rsidRPr="00B2795F" w14:paraId="0EFEA1BC" w14:textId="77777777" w:rsidTr="000E50A4">
        <w:trPr>
          <w:trHeight w:val="324"/>
        </w:trPr>
        <w:tc>
          <w:tcPr>
            <w:tcW w:w="763" w:type="dxa"/>
            <w:tcBorders>
              <w:top w:val="nil"/>
              <w:left w:val="nil"/>
              <w:bottom w:val="nil"/>
              <w:right w:val="nil"/>
            </w:tcBorders>
            <w:shd w:val="clear" w:color="000000" w:fill="FFFFFF"/>
            <w:noWrap/>
            <w:vAlign w:val="bottom"/>
            <w:hideMark/>
          </w:tcPr>
          <w:p w14:paraId="1BB2A232"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050AE4" w14:textId="77777777" w:rsidR="00852D97" w:rsidRPr="0003698A" w:rsidRDefault="00852D97" w:rsidP="000E50A4">
            <w:pPr>
              <w:spacing w:before="0" w:after="0"/>
              <w:ind w:left="476" w:right="0" w:hanging="476"/>
              <w:jc w:val="center"/>
              <w:rPr>
                <w:rFonts w:ascii="Arial" w:hAnsi="Arial" w:cs="Arial"/>
                <w:b/>
                <w:bCs/>
                <w:szCs w:val="22"/>
              </w:rPr>
            </w:pPr>
            <w:r w:rsidRPr="0003698A">
              <w:rPr>
                <w:rFonts w:ascii="Arial" w:hAnsi="Arial" w:cs="Arial"/>
                <w:b/>
                <w:bCs/>
                <w:szCs w:val="22"/>
              </w:rPr>
              <w:t>Nº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F7FA58A" w14:textId="6DD24522" w:rsidR="00852D97" w:rsidRPr="00B9144C" w:rsidRDefault="00E31AE6" w:rsidP="000E50A4">
            <w:pPr>
              <w:spacing w:before="0" w:after="0"/>
              <w:ind w:left="0"/>
              <w:rPr>
                <w:rFonts w:ascii="Arial" w:hAnsi="Arial" w:cs="Arial"/>
                <w:szCs w:val="22"/>
                <w:lang w:val="fr-FR"/>
              </w:rPr>
            </w:pPr>
            <w:r w:rsidRPr="00B9144C">
              <w:rPr>
                <w:rFonts w:ascii="Arial" w:hAnsi="Arial" w:cs="Arial"/>
                <w:szCs w:val="22"/>
                <w:lang w:val="fr-FR"/>
              </w:rPr>
              <w:t>ENG-OA-RON-SE-IG-ET-007</w:t>
            </w:r>
          </w:p>
        </w:tc>
      </w:tr>
      <w:tr w:rsidR="00852D97" w:rsidRPr="00B2795F" w14:paraId="6D192962" w14:textId="77777777" w:rsidTr="000E50A4">
        <w:trPr>
          <w:trHeight w:val="324"/>
        </w:trPr>
        <w:tc>
          <w:tcPr>
            <w:tcW w:w="763" w:type="dxa"/>
            <w:tcBorders>
              <w:top w:val="nil"/>
              <w:left w:val="nil"/>
              <w:bottom w:val="nil"/>
              <w:right w:val="nil"/>
            </w:tcBorders>
            <w:shd w:val="clear" w:color="000000" w:fill="FFFFFF"/>
            <w:noWrap/>
            <w:vAlign w:val="bottom"/>
            <w:hideMark/>
          </w:tcPr>
          <w:p w14:paraId="598F73D9" w14:textId="77777777" w:rsidR="00852D97" w:rsidRPr="00B9144C" w:rsidRDefault="00852D97" w:rsidP="000E50A4">
            <w:pPr>
              <w:spacing w:before="0" w:after="0"/>
              <w:rPr>
                <w:rFonts w:ascii="Arial" w:hAnsi="Arial" w:cs="Arial"/>
                <w:szCs w:val="22"/>
                <w:lang w:val="fr-FR"/>
              </w:rPr>
            </w:pPr>
            <w:r w:rsidRPr="00B9144C">
              <w:rPr>
                <w:rFonts w:ascii="Arial" w:hAnsi="Arial" w:cs="Arial"/>
                <w:szCs w:val="22"/>
                <w:lang w:val="fr-FR"/>
              </w:rPr>
              <w:t> </w:t>
            </w:r>
          </w:p>
        </w:tc>
        <w:tc>
          <w:tcPr>
            <w:tcW w:w="2554" w:type="dxa"/>
            <w:tcBorders>
              <w:top w:val="nil"/>
              <w:left w:val="nil"/>
              <w:bottom w:val="nil"/>
              <w:right w:val="nil"/>
            </w:tcBorders>
            <w:shd w:val="clear" w:color="000000" w:fill="FFFFFF"/>
            <w:noWrap/>
            <w:vAlign w:val="center"/>
            <w:hideMark/>
          </w:tcPr>
          <w:p w14:paraId="6F5C41C4" w14:textId="77777777" w:rsidR="00852D97" w:rsidRPr="00B9144C" w:rsidRDefault="00852D97" w:rsidP="000E50A4">
            <w:pPr>
              <w:spacing w:before="0" w:after="0"/>
              <w:jc w:val="center"/>
              <w:rPr>
                <w:rFonts w:ascii="Arial" w:hAnsi="Arial" w:cs="Arial"/>
                <w:b/>
                <w:bCs/>
                <w:szCs w:val="22"/>
                <w:lang w:val="fr-FR"/>
              </w:rPr>
            </w:pPr>
          </w:p>
        </w:tc>
        <w:tc>
          <w:tcPr>
            <w:tcW w:w="2579" w:type="dxa"/>
            <w:tcBorders>
              <w:top w:val="nil"/>
              <w:left w:val="nil"/>
              <w:bottom w:val="nil"/>
              <w:right w:val="nil"/>
            </w:tcBorders>
            <w:shd w:val="clear" w:color="000000" w:fill="FFFFFF"/>
            <w:noWrap/>
            <w:vAlign w:val="bottom"/>
            <w:hideMark/>
          </w:tcPr>
          <w:p w14:paraId="4153F8A9" w14:textId="77777777" w:rsidR="00852D97" w:rsidRPr="00B9144C" w:rsidRDefault="00852D97" w:rsidP="000E50A4">
            <w:pPr>
              <w:spacing w:before="0" w:after="0"/>
              <w:ind w:hanging="425"/>
              <w:rPr>
                <w:rFonts w:ascii="Arial" w:hAnsi="Arial" w:cs="Arial"/>
                <w:szCs w:val="22"/>
                <w:lang w:val="fr-FR"/>
              </w:rPr>
            </w:pPr>
          </w:p>
        </w:tc>
        <w:tc>
          <w:tcPr>
            <w:tcW w:w="2703" w:type="dxa"/>
            <w:tcBorders>
              <w:top w:val="nil"/>
              <w:left w:val="nil"/>
              <w:bottom w:val="nil"/>
              <w:right w:val="nil"/>
            </w:tcBorders>
            <w:shd w:val="clear" w:color="000000" w:fill="FFFFFF"/>
            <w:noWrap/>
            <w:vAlign w:val="bottom"/>
            <w:hideMark/>
          </w:tcPr>
          <w:p w14:paraId="4D7739FE" w14:textId="77777777" w:rsidR="00852D97" w:rsidRPr="00B9144C" w:rsidRDefault="00852D97" w:rsidP="000E50A4">
            <w:pPr>
              <w:spacing w:before="0" w:after="0"/>
              <w:ind w:hanging="425"/>
              <w:rPr>
                <w:rFonts w:ascii="Arial" w:hAnsi="Arial" w:cs="Arial"/>
                <w:szCs w:val="22"/>
                <w:lang w:val="fr-FR"/>
              </w:rPr>
            </w:pPr>
          </w:p>
        </w:tc>
        <w:tc>
          <w:tcPr>
            <w:tcW w:w="2194" w:type="dxa"/>
            <w:tcBorders>
              <w:top w:val="nil"/>
              <w:left w:val="nil"/>
              <w:bottom w:val="nil"/>
              <w:right w:val="nil"/>
            </w:tcBorders>
            <w:shd w:val="clear" w:color="000000" w:fill="FFFFFF"/>
            <w:noWrap/>
            <w:vAlign w:val="bottom"/>
            <w:hideMark/>
          </w:tcPr>
          <w:p w14:paraId="71F8B3DD" w14:textId="77777777" w:rsidR="00852D97" w:rsidRPr="00B9144C" w:rsidRDefault="00852D97" w:rsidP="000E50A4">
            <w:pPr>
              <w:spacing w:before="0" w:after="0"/>
              <w:ind w:hanging="425"/>
              <w:rPr>
                <w:rFonts w:ascii="Arial" w:hAnsi="Arial" w:cs="Arial"/>
                <w:szCs w:val="22"/>
                <w:lang w:val="fr-FR"/>
              </w:rPr>
            </w:pPr>
          </w:p>
        </w:tc>
      </w:tr>
      <w:tr w:rsidR="00852D97" w:rsidRPr="00B2795F" w14:paraId="40528DE7" w14:textId="77777777" w:rsidTr="000E50A4">
        <w:trPr>
          <w:trHeight w:val="324"/>
        </w:trPr>
        <w:tc>
          <w:tcPr>
            <w:tcW w:w="763" w:type="dxa"/>
            <w:tcBorders>
              <w:top w:val="nil"/>
              <w:left w:val="nil"/>
              <w:bottom w:val="nil"/>
              <w:right w:val="nil"/>
            </w:tcBorders>
            <w:shd w:val="clear" w:color="000000" w:fill="FFFFFF"/>
            <w:noWrap/>
            <w:vAlign w:val="bottom"/>
            <w:hideMark/>
          </w:tcPr>
          <w:p w14:paraId="7955776E" w14:textId="77777777" w:rsidR="00852D97" w:rsidRPr="00B9144C" w:rsidRDefault="00852D97" w:rsidP="000E50A4">
            <w:pPr>
              <w:spacing w:before="0" w:after="0"/>
              <w:rPr>
                <w:rFonts w:ascii="Arial" w:hAnsi="Arial" w:cs="Arial"/>
                <w:szCs w:val="22"/>
                <w:lang w:val="fr-FR"/>
              </w:rPr>
            </w:pPr>
            <w:r w:rsidRPr="00B9144C">
              <w:rPr>
                <w:rFonts w:ascii="Arial" w:hAnsi="Arial" w:cs="Arial"/>
                <w:szCs w:val="22"/>
                <w:lang w:val="fr-FR"/>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ED3A747" w14:textId="77777777" w:rsidR="00852D97" w:rsidRPr="0003698A" w:rsidRDefault="00852D97" w:rsidP="000E50A4">
            <w:pPr>
              <w:spacing w:before="0" w:after="0"/>
              <w:ind w:left="476" w:right="0" w:hanging="476"/>
              <w:jc w:val="center"/>
              <w:rPr>
                <w:rFonts w:ascii="Arial" w:hAnsi="Arial" w:cs="Arial"/>
                <w:b/>
                <w:bCs/>
                <w:szCs w:val="22"/>
              </w:rPr>
            </w:pPr>
            <w:proofErr w:type="spellStart"/>
            <w:r w:rsidRPr="0003698A">
              <w:rPr>
                <w:rFonts w:ascii="Arial" w:hAnsi="Arial" w:cs="Arial"/>
                <w:b/>
                <w:bCs/>
                <w:szCs w:val="22"/>
              </w:rPr>
              <w:t>Nº</w:t>
            </w:r>
            <w:proofErr w:type="spellEnd"/>
            <w:r w:rsidRPr="0003698A">
              <w:rPr>
                <w:rFonts w:ascii="Arial" w:hAnsi="Arial" w:cs="Arial"/>
                <w:b/>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78C5336B" w14:textId="7B6D32F0" w:rsidR="00852D97" w:rsidRPr="00B9144C" w:rsidRDefault="00E31AE6" w:rsidP="000E50A4">
            <w:pPr>
              <w:spacing w:before="0" w:after="0"/>
              <w:ind w:hanging="425"/>
              <w:rPr>
                <w:rFonts w:ascii="Arial" w:hAnsi="Arial" w:cs="Arial"/>
                <w:szCs w:val="22"/>
                <w:lang w:val="fr-FR"/>
              </w:rPr>
            </w:pPr>
            <w:r w:rsidRPr="00B9144C">
              <w:rPr>
                <w:rFonts w:ascii="Arial" w:hAnsi="Arial" w:cs="Arial"/>
                <w:szCs w:val="22"/>
                <w:lang w:val="fr-FR"/>
              </w:rPr>
              <w:t>ENG-OA-RON-SE-IG-ET-007</w:t>
            </w:r>
          </w:p>
        </w:tc>
      </w:tr>
      <w:tr w:rsidR="00852D97" w:rsidRPr="00B2795F" w14:paraId="26444B83" w14:textId="77777777" w:rsidTr="000E50A4">
        <w:trPr>
          <w:trHeight w:val="324"/>
        </w:trPr>
        <w:tc>
          <w:tcPr>
            <w:tcW w:w="763" w:type="dxa"/>
            <w:tcBorders>
              <w:top w:val="nil"/>
              <w:left w:val="nil"/>
              <w:bottom w:val="nil"/>
              <w:right w:val="nil"/>
            </w:tcBorders>
            <w:shd w:val="clear" w:color="000000" w:fill="FFFFFF"/>
            <w:noWrap/>
            <w:vAlign w:val="bottom"/>
            <w:hideMark/>
          </w:tcPr>
          <w:p w14:paraId="3A1A9E7A" w14:textId="77777777" w:rsidR="00852D97" w:rsidRPr="00B9144C" w:rsidRDefault="00852D97" w:rsidP="000E50A4">
            <w:pPr>
              <w:spacing w:before="0" w:after="0"/>
              <w:rPr>
                <w:rFonts w:ascii="Arial" w:hAnsi="Arial" w:cs="Arial"/>
                <w:szCs w:val="22"/>
                <w:lang w:val="fr-FR"/>
              </w:rPr>
            </w:pPr>
            <w:r w:rsidRPr="00B9144C">
              <w:rPr>
                <w:rFonts w:ascii="Arial" w:hAnsi="Arial" w:cs="Arial"/>
                <w:szCs w:val="22"/>
                <w:lang w:val="fr-FR"/>
              </w:rPr>
              <w:t> </w:t>
            </w:r>
          </w:p>
        </w:tc>
        <w:tc>
          <w:tcPr>
            <w:tcW w:w="2554" w:type="dxa"/>
            <w:tcBorders>
              <w:top w:val="nil"/>
              <w:left w:val="nil"/>
              <w:bottom w:val="nil"/>
              <w:right w:val="nil"/>
            </w:tcBorders>
            <w:shd w:val="clear" w:color="auto" w:fill="auto"/>
            <w:noWrap/>
            <w:vAlign w:val="center"/>
            <w:hideMark/>
          </w:tcPr>
          <w:p w14:paraId="2A3E73B5" w14:textId="77777777" w:rsidR="00852D97" w:rsidRPr="00B9144C" w:rsidRDefault="00852D97" w:rsidP="000E50A4">
            <w:pPr>
              <w:spacing w:before="0" w:after="0"/>
              <w:jc w:val="center"/>
              <w:rPr>
                <w:rFonts w:ascii="Arial" w:hAnsi="Arial" w:cs="Arial"/>
                <w:b/>
                <w:bCs/>
                <w:szCs w:val="22"/>
                <w:lang w:val="fr-FR"/>
              </w:rPr>
            </w:pPr>
          </w:p>
        </w:tc>
        <w:tc>
          <w:tcPr>
            <w:tcW w:w="2579" w:type="dxa"/>
            <w:tcBorders>
              <w:top w:val="nil"/>
              <w:left w:val="nil"/>
              <w:bottom w:val="nil"/>
              <w:right w:val="nil"/>
            </w:tcBorders>
            <w:shd w:val="clear" w:color="000000" w:fill="FFFFFF"/>
            <w:noWrap/>
            <w:vAlign w:val="bottom"/>
            <w:hideMark/>
          </w:tcPr>
          <w:p w14:paraId="38E9A1E0" w14:textId="77777777" w:rsidR="00852D97" w:rsidRPr="00B9144C" w:rsidRDefault="00852D97" w:rsidP="000E50A4">
            <w:pPr>
              <w:spacing w:before="0" w:after="0"/>
              <w:ind w:hanging="425"/>
              <w:rPr>
                <w:rFonts w:ascii="Arial" w:hAnsi="Arial" w:cs="Arial"/>
                <w:szCs w:val="22"/>
                <w:lang w:val="fr-FR"/>
              </w:rPr>
            </w:pPr>
          </w:p>
        </w:tc>
        <w:tc>
          <w:tcPr>
            <w:tcW w:w="2703" w:type="dxa"/>
            <w:tcBorders>
              <w:top w:val="nil"/>
              <w:left w:val="nil"/>
              <w:bottom w:val="nil"/>
              <w:right w:val="nil"/>
            </w:tcBorders>
            <w:shd w:val="clear" w:color="000000" w:fill="FFFFFF"/>
            <w:noWrap/>
            <w:vAlign w:val="bottom"/>
            <w:hideMark/>
          </w:tcPr>
          <w:p w14:paraId="75F3CDE9" w14:textId="77777777" w:rsidR="00852D97" w:rsidRPr="00B9144C" w:rsidRDefault="00852D97" w:rsidP="000E50A4">
            <w:pPr>
              <w:spacing w:before="0" w:after="0"/>
              <w:ind w:hanging="425"/>
              <w:rPr>
                <w:rFonts w:ascii="Arial" w:hAnsi="Arial" w:cs="Arial"/>
                <w:szCs w:val="22"/>
                <w:lang w:val="fr-FR"/>
              </w:rPr>
            </w:pPr>
          </w:p>
        </w:tc>
        <w:tc>
          <w:tcPr>
            <w:tcW w:w="2194" w:type="dxa"/>
            <w:tcBorders>
              <w:top w:val="nil"/>
              <w:left w:val="nil"/>
              <w:bottom w:val="nil"/>
              <w:right w:val="nil"/>
            </w:tcBorders>
            <w:shd w:val="clear" w:color="000000" w:fill="FFFFFF"/>
            <w:noWrap/>
            <w:vAlign w:val="bottom"/>
            <w:hideMark/>
          </w:tcPr>
          <w:p w14:paraId="252F650C" w14:textId="77777777" w:rsidR="00852D97" w:rsidRPr="00B9144C" w:rsidRDefault="00852D97" w:rsidP="000E50A4">
            <w:pPr>
              <w:spacing w:before="0" w:after="0"/>
              <w:ind w:hanging="425"/>
              <w:rPr>
                <w:rFonts w:ascii="Arial" w:hAnsi="Arial" w:cs="Arial"/>
                <w:szCs w:val="22"/>
                <w:lang w:val="fr-FR"/>
              </w:rPr>
            </w:pPr>
          </w:p>
        </w:tc>
      </w:tr>
      <w:tr w:rsidR="00852D97" w:rsidRPr="0003698A" w14:paraId="1B11C6C6" w14:textId="77777777" w:rsidTr="000E50A4">
        <w:trPr>
          <w:trHeight w:val="324"/>
        </w:trPr>
        <w:tc>
          <w:tcPr>
            <w:tcW w:w="763" w:type="dxa"/>
            <w:tcBorders>
              <w:top w:val="nil"/>
              <w:left w:val="nil"/>
              <w:bottom w:val="nil"/>
              <w:right w:val="nil"/>
            </w:tcBorders>
            <w:shd w:val="clear" w:color="000000" w:fill="FFFFFF"/>
            <w:noWrap/>
            <w:vAlign w:val="bottom"/>
            <w:hideMark/>
          </w:tcPr>
          <w:p w14:paraId="2511A560" w14:textId="77777777" w:rsidR="00852D97" w:rsidRPr="00B9144C" w:rsidRDefault="00852D97" w:rsidP="000E50A4">
            <w:pPr>
              <w:spacing w:before="0" w:after="0"/>
              <w:rPr>
                <w:rFonts w:ascii="Arial" w:hAnsi="Arial" w:cs="Arial"/>
                <w:szCs w:val="22"/>
                <w:lang w:val="fr-FR"/>
              </w:rPr>
            </w:pPr>
            <w:r w:rsidRPr="00B9144C">
              <w:rPr>
                <w:rFonts w:ascii="Arial" w:hAnsi="Arial" w:cs="Arial"/>
                <w:szCs w:val="22"/>
                <w:lang w:val="fr-FR"/>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10223F9" w14:textId="77777777" w:rsidR="00852D97" w:rsidRPr="0003698A" w:rsidRDefault="00852D97" w:rsidP="000E50A4">
            <w:pPr>
              <w:spacing w:before="0" w:after="0"/>
              <w:ind w:left="476" w:right="0" w:hanging="476"/>
              <w:jc w:val="center"/>
              <w:rPr>
                <w:rFonts w:ascii="Arial" w:hAnsi="Arial" w:cs="Arial"/>
                <w:b/>
                <w:bCs/>
                <w:szCs w:val="22"/>
              </w:rPr>
            </w:pPr>
            <w:r w:rsidRPr="0003698A">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A2AE7F7" w14:textId="0740A387" w:rsidR="00852D97" w:rsidRPr="0003698A" w:rsidRDefault="00E31AE6" w:rsidP="000E50A4">
            <w:pPr>
              <w:spacing w:before="0" w:after="0"/>
              <w:ind w:hanging="425"/>
              <w:rPr>
                <w:rFonts w:ascii="Arial" w:hAnsi="Arial" w:cs="Arial"/>
                <w:szCs w:val="22"/>
              </w:rPr>
            </w:pPr>
            <w:r w:rsidRPr="0003698A">
              <w:rPr>
                <w:rFonts w:ascii="Arial" w:hAnsi="Arial" w:cs="Arial"/>
                <w:szCs w:val="22"/>
              </w:rPr>
              <w:t>Ingeniería conceptual</w:t>
            </w:r>
          </w:p>
        </w:tc>
      </w:tr>
      <w:tr w:rsidR="00852D97" w:rsidRPr="0003698A" w14:paraId="456E3ACC" w14:textId="77777777" w:rsidTr="000E50A4">
        <w:trPr>
          <w:trHeight w:val="324"/>
        </w:trPr>
        <w:tc>
          <w:tcPr>
            <w:tcW w:w="763" w:type="dxa"/>
            <w:tcBorders>
              <w:top w:val="nil"/>
              <w:left w:val="nil"/>
              <w:bottom w:val="nil"/>
              <w:right w:val="nil"/>
            </w:tcBorders>
            <w:shd w:val="clear" w:color="000000" w:fill="FFFFFF"/>
            <w:noWrap/>
            <w:vAlign w:val="bottom"/>
            <w:hideMark/>
          </w:tcPr>
          <w:p w14:paraId="14035DD1"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54" w:type="dxa"/>
            <w:tcBorders>
              <w:top w:val="nil"/>
              <w:left w:val="nil"/>
              <w:bottom w:val="single" w:sz="4" w:space="0" w:color="auto"/>
              <w:right w:val="nil"/>
            </w:tcBorders>
            <w:shd w:val="clear" w:color="000000" w:fill="FFFFFF"/>
            <w:noWrap/>
            <w:vAlign w:val="center"/>
            <w:hideMark/>
          </w:tcPr>
          <w:p w14:paraId="6032E421"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1B66B196"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4DB79B09"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17C3966B"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r>
      <w:tr w:rsidR="00852D97" w:rsidRPr="0003698A" w14:paraId="2030CC93" w14:textId="77777777" w:rsidTr="000E50A4">
        <w:trPr>
          <w:trHeight w:val="324"/>
        </w:trPr>
        <w:tc>
          <w:tcPr>
            <w:tcW w:w="763" w:type="dxa"/>
            <w:tcBorders>
              <w:top w:val="nil"/>
              <w:left w:val="nil"/>
              <w:bottom w:val="nil"/>
              <w:right w:val="single" w:sz="4" w:space="0" w:color="auto"/>
            </w:tcBorders>
            <w:shd w:val="clear" w:color="000000" w:fill="FFFFFF"/>
            <w:noWrap/>
            <w:vAlign w:val="bottom"/>
          </w:tcPr>
          <w:p w14:paraId="30D2793B" w14:textId="77777777" w:rsidR="00852D97" w:rsidRPr="0003698A" w:rsidRDefault="00852D97" w:rsidP="000E50A4">
            <w:pPr>
              <w:spacing w:before="0" w:after="0"/>
              <w:rPr>
                <w:rFonts w:ascii="Arial" w:hAnsi="Arial" w:cs="Arial"/>
                <w:szCs w:val="22"/>
              </w:rPr>
            </w:pPr>
          </w:p>
        </w:tc>
        <w:tc>
          <w:tcPr>
            <w:tcW w:w="2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5818D1A" w14:textId="77777777" w:rsidR="00852D97" w:rsidRPr="0003698A" w:rsidRDefault="00852D97" w:rsidP="000E50A4">
            <w:pPr>
              <w:spacing w:before="0" w:after="0"/>
              <w:ind w:left="476" w:right="0" w:hanging="476"/>
              <w:jc w:val="center"/>
              <w:rPr>
                <w:rFonts w:ascii="Arial" w:hAnsi="Arial" w:cs="Arial"/>
                <w:szCs w:val="22"/>
              </w:rPr>
            </w:pPr>
            <w:r w:rsidRPr="0003698A">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60EC88F" w14:textId="2B4570B7" w:rsidR="00852D97" w:rsidRPr="0003698A" w:rsidRDefault="00380638" w:rsidP="000E50A4">
            <w:pPr>
              <w:spacing w:before="0" w:after="0"/>
              <w:ind w:left="0"/>
              <w:jc w:val="left"/>
              <w:rPr>
                <w:rFonts w:ascii="Arial" w:hAnsi="Arial" w:cs="Arial"/>
                <w:szCs w:val="22"/>
              </w:rPr>
            </w:pPr>
            <w:r w:rsidRPr="0003698A">
              <w:rPr>
                <w:rFonts w:ascii="Arial" w:hAnsi="Arial" w:cs="Arial"/>
                <w:szCs w:val="22"/>
                <w:lang w:val="es-CO"/>
              </w:rPr>
              <w:t xml:space="preserve">Especificación Técnica </w:t>
            </w:r>
            <w:r w:rsidR="00E31AE6" w:rsidRPr="0003698A">
              <w:rPr>
                <w:rFonts w:ascii="Arial" w:hAnsi="Arial" w:cs="Arial"/>
                <w:szCs w:val="22"/>
                <w:lang w:val="es-CO"/>
              </w:rPr>
              <w:t>M</w:t>
            </w:r>
            <w:r w:rsidRPr="0003698A">
              <w:rPr>
                <w:rFonts w:ascii="Arial" w:hAnsi="Arial" w:cs="Arial"/>
                <w:szCs w:val="22"/>
                <w:lang w:val="es-CO"/>
              </w:rPr>
              <w:t>ovimiento de tierra</w:t>
            </w:r>
          </w:p>
        </w:tc>
      </w:tr>
      <w:tr w:rsidR="00852D97" w:rsidRPr="0003698A" w14:paraId="2747CA61" w14:textId="77777777" w:rsidTr="000E50A4">
        <w:trPr>
          <w:trHeight w:val="324"/>
        </w:trPr>
        <w:tc>
          <w:tcPr>
            <w:tcW w:w="763" w:type="dxa"/>
            <w:tcBorders>
              <w:top w:val="nil"/>
              <w:left w:val="nil"/>
              <w:bottom w:val="nil"/>
              <w:right w:val="nil"/>
            </w:tcBorders>
            <w:shd w:val="clear" w:color="000000" w:fill="FFFFFF"/>
            <w:noWrap/>
            <w:vAlign w:val="bottom"/>
            <w:hideMark/>
          </w:tcPr>
          <w:p w14:paraId="0B24E6D7"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54" w:type="dxa"/>
            <w:tcBorders>
              <w:top w:val="single" w:sz="4" w:space="0" w:color="auto"/>
              <w:left w:val="nil"/>
              <w:bottom w:val="nil"/>
              <w:right w:val="nil"/>
            </w:tcBorders>
            <w:shd w:val="clear" w:color="000000" w:fill="FFFFFF"/>
            <w:noWrap/>
            <w:vAlign w:val="center"/>
            <w:hideMark/>
          </w:tcPr>
          <w:p w14:paraId="21B88BDE"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3FDA7B3F"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3BB6F12F"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744F74FC"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r>
      <w:tr w:rsidR="00852D97" w:rsidRPr="0003698A" w14:paraId="2584B05B" w14:textId="77777777" w:rsidTr="000E50A4">
        <w:trPr>
          <w:trHeight w:val="324"/>
        </w:trPr>
        <w:tc>
          <w:tcPr>
            <w:tcW w:w="763" w:type="dxa"/>
            <w:tcBorders>
              <w:top w:val="nil"/>
              <w:left w:val="nil"/>
              <w:bottom w:val="nil"/>
              <w:right w:val="nil"/>
            </w:tcBorders>
            <w:shd w:val="clear" w:color="000000" w:fill="FFFFFF"/>
            <w:noWrap/>
            <w:vAlign w:val="bottom"/>
            <w:hideMark/>
          </w:tcPr>
          <w:p w14:paraId="082BB532"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FD2FD5C" w14:textId="77777777" w:rsidR="00852D97" w:rsidRPr="0003698A" w:rsidRDefault="00852D97" w:rsidP="000E50A4">
            <w:pPr>
              <w:spacing w:before="0" w:after="0"/>
              <w:ind w:left="476" w:right="0" w:hanging="476"/>
              <w:jc w:val="center"/>
              <w:rPr>
                <w:rFonts w:ascii="Arial" w:hAnsi="Arial" w:cs="Arial"/>
                <w:b/>
                <w:bCs/>
                <w:szCs w:val="22"/>
              </w:rPr>
            </w:pPr>
            <w:r w:rsidRPr="0003698A">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2C4E5CC2" w14:textId="77777777" w:rsidR="00852D97" w:rsidRPr="0003698A" w:rsidRDefault="00852D97" w:rsidP="000E50A4">
            <w:pPr>
              <w:spacing w:before="0" w:after="0"/>
              <w:ind w:left="476" w:right="0" w:hanging="476"/>
              <w:jc w:val="center"/>
              <w:rPr>
                <w:rFonts w:ascii="Arial" w:hAnsi="Arial" w:cs="Arial"/>
                <w:b/>
                <w:bCs/>
                <w:szCs w:val="22"/>
              </w:rPr>
            </w:pPr>
            <w:r w:rsidRPr="0003698A">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55494A01" w14:textId="77777777" w:rsidR="00852D97" w:rsidRPr="0003698A" w:rsidRDefault="00852D97" w:rsidP="000E50A4">
            <w:pPr>
              <w:spacing w:before="0" w:after="0"/>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7A8E5CC" w14:textId="77777777" w:rsidR="00852D97" w:rsidRPr="0003698A" w:rsidRDefault="00852D97" w:rsidP="000E50A4">
            <w:pPr>
              <w:spacing w:before="0" w:after="0"/>
              <w:ind w:left="476" w:right="0" w:hanging="476"/>
              <w:jc w:val="center"/>
              <w:rPr>
                <w:rFonts w:ascii="Arial" w:hAnsi="Arial" w:cs="Arial"/>
                <w:b/>
                <w:bCs/>
                <w:szCs w:val="22"/>
              </w:rPr>
            </w:pPr>
            <w:r w:rsidRPr="0003698A">
              <w:rPr>
                <w:rFonts w:ascii="Arial" w:hAnsi="Arial" w:cs="Arial"/>
                <w:b/>
                <w:bCs/>
                <w:szCs w:val="22"/>
              </w:rPr>
              <w:t>Número de Hojas</w:t>
            </w:r>
          </w:p>
        </w:tc>
      </w:tr>
      <w:tr w:rsidR="00E31AE6" w:rsidRPr="0003698A" w14:paraId="60EE5A32" w14:textId="77777777" w:rsidTr="000E50A4">
        <w:trPr>
          <w:trHeight w:val="324"/>
        </w:trPr>
        <w:tc>
          <w:tcPr>
            <w:tcW w:w="763" w:type="dxa"/>
            <w:tcBorders>
              <w:top w:val="nil"/>
              <w:left w:val="nil"/>
              <w:bottom w:val="nil"/>
              <w:right w:val="nil"/>
            </w:tcBorders>
            <w:shd w:val="clear" w:color="000000" w:fill="FFFFFF"/>
            <w:noWrap/>
            <w:vAlign w:val="bottom"/>
            <w:hideMark/>
          </w:tcPr>
          <w:p w14:paraId="6E6E669A" w14:textId="77777777" w:rsidR="00E31AE6" w:rsidRPr="0003698A" w:rsidRDefault="00E31AE6" w:rsidP="00E31AE6">
            <w:pPr>
              <w:spacing w:before="0" w:after="0"/>
              <w:rPr>
                <w:rFonts w:ascii="Arial" w:hAnsi="Arial" w:cs="Arial"/>
                <w:szCs w:val="22"/>
              </w:rPr>
            </w:pPr>
            <w:r w:rsidRPr="0003698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1C631018" w14:textId="6D341E01" w:rsidR="00E31AE6" w:rsidRPr="0003698A" w:rsidRDefault="00E31AE6" w:rsidP="00E31AE6">
            <w:pPr>
              <w:spacing w:before="0" w:after="0"/>
              <w:ind w:hanging="425"/>
              <w:jc w:val="center"/>
              <w:rPr>
                <w:rFonts w:ascii="Arial" w:hAnsi="Arial" w:cs="Arial"/>
                <w:szCs w:val="22"/>
                <w:lang w:val="en-US"/>
              </w:rPr>
            </w:pPr>
            <w:r w:rsidRPr="0003698A">
              <w:rPr>
                <w:rFonts w:ascii="Arial" w:hAnsi="Arial" w:cs="Arial"/>
                <w:szCs w:val="22"/>
                <w:lang w:val="en-US"/>
              </w:rPr>
              <w:t>08/01/2025</w:t>
            </w:r>
          </w:p>
        </w:tc>
        <w:tc>
          <w:tcPr>
            <w:tcW w:w="2579" w:type="dxa"/>
            <w:tcBorders>
              <w:top w:val="nil"/>
              <w:left w:val="nil"/>
              <w:bottom w:val="single" w:sz="4" w:space="0" w:color="auto"/>
              <w:right w:val="single" w:sz="4" w:space="0" w:color="auto"/>
            </w:tcBorders>
            <w:shd w:val="clear" w:color="auto" w:fill="auto"/>
            <w:noWrap/>
            <w:vAlign w:val="center"/>
          </w:tcPr>
          <w:p w14:paraId="1F6D1CCC" w14:textId="7D0C2381" w:rsidR="00E31AE6" w:rsidRPr="0003698A" w:rsidRDefault="00E31AE6" w:rsidP="00E31AE6">
            <w:pPr>
              <w:spacing w:before="0" w:after="0"/>
              <w:ind w:hanging="425"/>
              <w:jc w:val="center"/>
              <w:rPr>
                <w:rFonts w:ascii="Arial" w:hAnsi="Arial" w:cs="Arial"/>
                <w:szCs w:val="22"/>
                <w:lang w:val="en-US"/>
              </w:rPr>
            </w:pPr>
            <w:r w:rsidRPr="0003698A">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37F67ACD" w14:textId="77777777" w:rsidR="00E31AE6" w:rsidRPr="0003698A" w:rsidRDefault="00E31AE6" w:rsidP="00E31AE6">
            <w:pPr>
              <w:spacing w:before="0" w:after="0"/>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05D1E943" w14:textId="2ADB647F" w:rsidR="00E31AE6" w:rsidRPr="0003698A" w:rsidRDefault="00E31AE6" w:rsidP="00E31AE6">
            <w:pPr>
              <w:spacing w:before="0" w:after="0"/>
              <w:ind w:hanging="425"/>
              <w:jc w:val="center"/>
              <w:rPr>
                <w:rFonts w:ascii="Arial" w:hAnsi="Arial" w:cs="Arial"/>
                <w:szCs w:val="22"/>
                <w:lang w:val="en-US"/>
              </w:rPr>
            </w:pPr>
            <w:r w:rsidRPr="0003698A">
              <w:rPr>
                <w:rFonts w:ascii="Arial" w:hAnsi="Arial" w:cs="Arial"/>
                <w:szCs w:val="22"/>
                <w:lang w:val="en-US"/>
              </w:rPr>
              <w:t>14</w:t>
            </w:r>
          </w:p>
        </w:tc>
      </w:tr>
      <w:tr w:rsidR="003301FE" w:rsidRPr="0003698A" w14:paraId="6BA72CE4" w14:textId="77777777" w:rsidTr="000E50A4">
        <w:trPr>
          <w:trHeight w:val="324"/>
        </w:trPr>
        <w:tc>
          <w:tcPr>
            <w:tcW w:w="763" w:type="dxa"/>
            <w:tcBorders>
              <w:top w:val="nil"/>
              <w:left w:val="nil"/>
              <w:bottom w:val="nil"/>
              <w:right w:val="nil"/>
            </w:tcBorders>
            <w:shd w:val="clear" w:color="000000" w:fill="FFFFFF"/>
            <w:noWrap/>
            <w:vAlign w:val="bottom"/>
            <w:hideMark/>
          </w:tcPr>
          <w:p w14:paraId="33072C79" w14:textId="77777777" w:rsidR="003301FE" w:rsidRPr="0003698A" w:rsidRDefault="003301FE" w:rsidP="003301FE">
            <w:pPr>
              <w:spacing w:before="0" w:after="0"/>
              <w:rPr>
                <w:rFonts w:ascii="Arial" w:hAnsi="Arial" w:cs="Arial"/>
                <w:szCs w:val="22"/>
              </w:rPr>
            </w:pPr>
            <w:r w:rsidRPr="0003698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3541DE8C" w14:textId="5A4EB7C8" w:rsidR="003301FE" w:rsidRPr="0003698A" w:rsidRDefault="0063424E" w:rsidP="003301FE">
            <w:pPr>
              <w:spacing w:before="0" w:after="0"/>
              <w:ind w:hanging="425"/>
              <w:jc w:val="center"/>
              <w:rPr>
                <w:rFonts w:ascii="Arial" w:hAnsi="Arial" w:cs="Arial"/>
                <w:szCs w:val="22"/>
                <w:lang w:val="en-US"/>
              </w:rPr>
            </w:pPr>
            <w:r>
              <w:rPr>
                <w:rFonts w:ascii="Arial" w:hAnsi="Arial" w:cs="Arial"/>
                <w:szCs w:val="22"/>
                <w:lang w:val="en-US"/>
              </w:rPr>
              <w:t>24/01/2025</w:t>
            </w:r>
          </w:p>
        </w:tc>
        <w:tc>
          <w:tcPr>
            <w:tcW w:w="2579" w:type="dxa"/>
            <w:tcBorders>
              <w:top w:val="nil"/>
              <w:left w:val="nil"/>
              <w:bottom w:val="single" w:sz="4" w:space="0" w:color="auto"/>
              <w:right w:val="single" w:sz="4" w:space="0" w:color="auto"/>
            </w:tcBorders>
            <w:shd w:val="clear" w:color="auto" w:fill="auto"/>
            <w:noWrap/>
            <w:vAlign w:val="center"/>
          </w:tcPr>
          <w:p w14:paraId="3B036A5D" w14:textId="18ED55BD" w:rsidR="003301FE" w:rsidRPr="0003698A" w:rsidRDefault="0063424E" w:rsidP="003301FE">
            <w:pPr>
              <w:spacing w:before="0" w:after="0"/>
              <w:ind w:hanging="425"/>
              <w:jc w:val="center"/>
              <w:rPr>
                <w:rFonts w:ascii="Arial" w:hAnsi="Arial" w:cs="Arial"/>
                <w:szCs w:val="22"/>
                <w:lang w:val="en-US"/>
              </w:rPr>
            </w:pPr>
            <w:r>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0D1452E5" w14:textId="77777777" w:rsidR="003301FE" w:rsidRPr="0003698A" w:rsidRDefault="003301FE" w:rsidP="003301FE">
            <w:pPr>
              <w:spacing w:before="0" w:after="0"/>
              <w:rPr>
                <w:rFonts w:ascii="Arial" w:hAnsi="Arial" w:cs="Arial"/>
                <w:szCs w:val="22"/>
              </w:rPr>
            </w:pPr>
            <w:r w:rsidRPr="0003698A">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5FBCDE40" w14:textId="77777777" w:rsidR="003301FE" w:rsidRPr="0003698A" w:rsidRDefault="003301FE" w:rsidP="003301FE">
            <w:pPr>
              <w:spacing w:before="0" w:after="0"/>
              <w:rPr>
                <w:rFonts w:ascii="Arial" w:hAnsi="Arial" w:cs="Arial"/>
                <w:szCs w:val="22"/>
              </w:rPr>
            </w:pPr>
            <w:r w:rsidRPr="0003698A">
              <w:rPr>
                <w:rFonts w:ascii="Arial" w:hAnsi="Arial" w:cs="Arial"/>
                <w:szCs w:val="22"/>
              </w:rPr>
              <w:t> </w:t>
            </w:r>
          </w:p>
        </w:tc>
      </w:tr>
      <w:tr w:rsidR="00852D97" w:rsidRPr="0003698A" w14:paraId="34113DCF" w14:textId="77777777" w:rsidTr="000E50A4">
        <w:trPr>
          <w:trHeight w:val="324"/>
        </w:trPr>
        <w:tc>
          <w:tcPr>
            <w:tcW w:w="763" w:type="dxa"/>
            <w:tcBorders>
              <w:top w:val="nil"/>
              <w:left w:val="nil"/>
              <w:bottom w:val="nil"/>
              <w:right w:val="nil"/>
            </w:tcBorders>
            <w:shd w:val="clear" w:color="000000" w:fill="FFFFFF"/>
            <w:noWrap/>
            <w:vAlign w:val="bottom"/>
            <w:hideMark/>
          </w:tcPr>
          <w:p w14:paraId="07721966" w14:textId="77777777" w:rsidR="00852D97" w:rsidRPr="0003698A" w:rsidRDefault="00852D97" w:rsidP="000E50A4">
            <w:pPr>
              <w:spacing w:before="0" w:after="0"/>
              <w:rPr>
                <w:rFonts w:ascii="Arial" w:hAnsi="Arial" w:cs="Arial"/>
                <w:szCs w:val="22"/>
              </w:rPr>
            </w:pP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3F450731" w14:textId="76AED90E" w:rsidR="00852D97" w:rsidRPr="0003698A" w:rsidRDefault="00852D97" w:rsidP="000E50A4">
            <w:pPr>
              <w:spacing w:before="0" w:after="0"/>
              <w:ind w:hanging="425"/>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5631B1ED" w14:textId="75A9304C" w:rsidR="00852D97" w:rsidRPr="0003698A" w:rsidRDefault="00852D97" w:rsidP="000E50A4">
            <w:pPr>
              <w:spacing w:before="0" w:after="0"/>
              <w:ind w:hanging="425"/>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4B83A3BE" w14:textId="77777777" w:rsidR="00852D97" w:rsidRPr="0003698A" w:rsidRDefault="00852D97" w:rsidP="000E50A4">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142D9747" w14:textId="77777777" w:rsidR="00852D97" w:rsidRPr="0003698A" w:rsidRDefault="00852D97" w:rsidP="000E50A4">
            <w:pPr>
              <w:spacing w:before="0" w:after="0"/>
              <w:rPr>
                <w:rFonts w:ascii="Arial" w:hAnsi="Arial" w:cs="Arial"/>
                <w:szCs w:val="22"/>
              </w:rPr>
            </w:pPr>
          </w:p>
        </w:tc>
      </w:tr>
      <w:tr w:rsidR="00852D97" w:rsidRPr="0003698A" w14:paraId="5EB078B7" w14:textId="77777777" w:rsidTr="000E50A4">
        <w:trPr>
          <w:trHeight w:val="324"/>
        </w:trPr>
        <w:tc>
          <w:tcPr>
            <w:tcW w:w="763" w:type="dxa"/>
            <w:tcBorders>
              <w:top w:val="nil"/>
              <w:left w:val="nil"/>
              <w:bottom w:val="nil"/>
              <w:right w:val="nil"/>
            </w:tcBorders>
            <w:shd w:val="clear" w:color="000000" w:fill="FFFFFF"/>
            <w:noWrap/>
            <w:vAlign w:val="bottom"/>
            <w:hideMark/>
          </w:tcPr>
          <w:p w14:paraId="147CFED3"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54" w:type="dxa"/>
            <w:tcBorders>
              <w:top w:val="nil"/>
              <w:left w:val="nil"/>
              <w:bottom w:val="nil"/>
              <w:right w:val="nil"/>
            </w:tcBorders>
            <w:shd w:val="clear" w:color="auto" w:fill="auto"/>
            <w:noWrap/>
            <w:vAlign w:val="bottom"/>
            <w:hideMark/>
          </w:tcPr>
          <w:p w14:paraId="1A48A937" w14:textId="77777777" w:rsidR="00852D97" w:rsidRPr="0003698A" w:rsidRDefault="00852D97" w:rsidP="000E50A4">
            <w:pPr>
              <w:spacing w:before="0" w:after="0"/>
              <w:rPr>
                <w:rFonts w:ascii="Arial" w:hAnsi="Arial" w:cs="Arial"/>
                <w:szCs w:val="22"/>
              </w:rPr>
            </w:pPr>
          </w:p>
        </w:tc>
        <w:tc>
          <w:tcPr>
            <w:tcW w:w="2579" w:type="dxa"/>
            <w:tcBorders>
              <w:top w:val="nil"/>
              <w:left w:val="nil"/>
              <w:bottom w:val="nil"/>
              <w:right w:val="nil"/>
            </w:tcBorders>
            <w:shd w:val="clear" w:color="auto" w:fill="auto"/>
            <w:noWrap/>
            <w:vAlign w:val="bottom"/>
            <w:hideMark/>
          </w:tcPr>
          <w:p w14:paraId="70905E2C" w14:textId="77777777" w:rsidR="00852D97" w:rsidRPr="0003698A" w:rsidRDefault="00852D97" w:rsidP="000E50A4">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6D79AADA"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6F9C6A8C"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r>
      <w:tr w:rsidR="00852D97" w:rsidRPr="0003698A" w14:paraId="6FAEF8C1" w14:textId="77777777" w:rsidTr="000E50A4">
        <w:trPr>
          <w:trHeight w:val="324"/>
        </w:trPr>
        <w:tc>
          <w:tcPr>
            <w:tcW w:w="763" w:type="dxa"/>
            <w:tcBorders>
              <w:top w:val="nil"/>
              <w:left w:val="nil"/>
              <w:bottom w:val="nil"/>
              <w:right w:val="nil"/>
            </w:tcBorders>
            <w:shd w:val="clear" w:color="000000" w:fill="FFFFFF"/>
            <w:noWrap/>
            <w:vAlign w:val="bottom"/>
            <w:hideMark/>
          </w:tcPr>
          <w:p w14:paraId="3313E810"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1DBA70A7" w14:textId="451BDB71" w:rsidR="00852D97" w:rsidRPr="0003698A" w:rsidRDefault="0043601E" w:rsidP="000E50A4">
            <w:pPr>
              <w:spacing w:before="0" w:after="0"/>
              <w:ind w:left="476" w:right="0" w:hanging="476"/>
              <w:jc w:val="center"/>
              <w:rPr>
                <w:rFonts w:ascii="Arial" w:hAnsi="Arial" w:cs="Arial"/>
                <w:b/>
                <w:bCs/>
                <w:szCs w:val="22"/>
              </w:rPr>
            </w:pPr>
            <w:r w:rsidRPr="0003698A">
              <w:rPr>
                <w:rFonts w:ascii="Arial" w:hAnsi="Arial"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14806B0C" w14:textId="77777777" w:rsidR="00852D97" w:rsidRPr="0003698A" w:rsidRDefault="00852D97" w:rsidP="000E50A4">
            <w:pPr>
              <w:spacing w:before="0" w:after="0"/>
              <w:ind w:left="476" w:right="0" w:hanging="476"/>
              <w:jc w:val="center"/>
              <w:rPr>
                <w:rFonts w:ascii="Arial" w:hAnsi="Arial" w:cs="Arial"/>
                <w:b/>
                <w:bCs/>
                <w:szCs w:val="22"/>
              </w:rPr>
            </w:pPr>
            <w:r w:rsidRPr="0003698A">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1D975D90" w14:textId="77777777" w:rsidR="00852D97" w:rsidRPr="0003698A" w:rsidRDefault="00852D97" w:rsidP="000E50A4">
            <w:pPr>
              <w:spacing w:before="0" w:after="0"/>
              <w:ind w:left="476" w:right="0" w:hanging="476"/>
              <w:jc w:val="center"/>
              <w:rPr>
                <w:rFonts w:ascii="Arial" w:hAnsi="Arial" w:cs="Arial"/>
                <w:b/>
                <w:bCs/>
                <w:szCs w:val="22"/>
              </w:rPr>
            </w:pPr>
            <w:r w:rsidRPr="0003698A">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52ED2B9D" w14:textId="77777777" w:rsidR="00852D97" w:rsidRPr="0003698A" w:rsidRDefault="00852D97" w:rsidP="000E50A4">
            <w:pPr>
              <w:spacing w:before="0" w:after="0"/>
              <w:ind w:left="476" w:right="0" w:hanging="476"/>
              <w:jc w:val="center"/>
              <w:rPr>
                <w:rFonts w:ascii="Arial" w:hAnsi="Arial" w:cs="Arial"/>
                <w:b/>
                <w:bCs/>
                <w:szCs w:val="22"/>
              </w:rPr>
            </w:pPr>
            <w:r w:rsidRPr="0003698A">
              <w:rPr>
                <w:rFonts w:ascii="Arial" w:hAnsi="Arial" w:cs="Arial"/>
                <w:b/>
                <w:bCs/>
                <w:szCs w:val="22"/>
              </w:rPr>
              <w:t>Fecha</w:t>
            </w:r>
          </w:p>
        </w:tc>
      </w:tr>
      <w:tr w:rsidR="00E31AE6" w:rsidRPr="0003698A" w14:paraId="0D1D8DD2" w14:textId="77777777" w:rsidTr="000E50A4">
        <w:trPr>
          <w:trHeight w:val="324"/>
        </w:trPr>
        <w:tc>
          <w:tcPr>
            <w:tcW w:w="763" w:type="dxa"/>
            <w:tcBorders>
              <w:top w:val="nil"/>
              <w:left w:val="nil"/>
              <w:bottom w:val="nil"/>
              <w:right w:val="nil"/>
            </w:tcBorders>
            <w:shd w:val="clear" w:color="000000" w:fill="FFFFFF"/>
            <w:noWrap/>
            <w:vAlign w:val="bottom"/>
            <w:hideMark/>
          </w:tcPr>
          <w:p w14:paraId="2689F256" w14:textId="77777777" w:rsidR="00E31AE6" w:rsidRPr="0003698A" w:rsidRDefault="00E31AE6" w:rsidP="00E31AE6">
            <w:pPr>
              <w:spacing w:before="0" w:after="0"/>
              <w:rPr>
                <w:rFonts w:ascii="Arial" w:hAnsi="Arial" w:cs="Arial"/>
                <w:szCs w:val="22"/>
              </w:rPr>
            </w:pPr>
            <w:r w:rsidRPr="0003698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15228837" w14:textId="77777777" w:rsidR="00E31AE6" w:rsidRPr="0003698A" w:rsidRDefault="00E31AE6" w:rsidP="00E31AE6">
            <w:pPr>
              <w:spacing w:before="0" w:after="0"/>
              <w:ind w:hanging="425"/>
              <w:jc w:val="center"/>
              <w:rPr>
                <w:rFonts w:ascii="Arial" w:hAnsi="Arial" w:cs="Arial"/>
                <w:szCs w:val="22"/>
                <w:lang w:val="en-US"/>
              </w:rPr>
            </w:pPr>
            <w:r w:rsidRPr="0003698A">
              <w:rPr>
                <w:rFonts w:ascii="Arial" w:hAnsi="Arial" w:cs="Arial"/>
                <w:szCs w:val="22"/>
                <w:lang w:val="en-US"/>
              </w:rPr>
              <w:t>Preparó</w:t>
            </w:r>
          </w:p>
        </w:tc>
        <w:tc>
          <w:tcPr>
            <w:tcW w:w="2579" w:type="dxa"/>
            <w:tcBorders>
              <w:top w:val="nil"/>
              <w:left w:val="nil"/>
              <w:bottom w:val="single" w:sz="4" w:space="0" w:color="auto"/>
              <w:right w:val="single" w:sz="4" w:space="0" w:color="auto"/>
            </w:tcBorders>
            <w:shd w:val="clear" w:color="auto" w:fill="auto"/>
            <w:vAlign w:val="center"/>
          </w:tcPr>
          <w:p w14:paraId="68D05795" w14:textId="00C579EF" w:rsidR="00E31AE6" w:rsidRPr="0003698A" w:rsidRDefault="00E31AE6" w:rsidP="00E31AE6">
            <w:pPr>
              <w:spacing w:before="0" w:after="0"/>
              <w:ind w:hanging="425"/>
              <w:jc w:val="center"/>
              <w:rPr>
                <w:rFonts w:ascii="Arial" w:hAnsi="Arial" w:cs="Arial"/>
                <w:szCs w:val="22"/>
              </w:rPr>
            </w:pPr>
            <w:r w:rsidRPr="0003698A">
              <w:rPr>
                <w:rFonts w:ascii="Arial" w:hAnsi="Arial" w:cs="Arial"/>
                <w:szCs w:val="22"/>
              </w:rPr>
              <w:t>D.F.R.</w:t>
            </w:r>
          </w:p>
        </w:tc>
        <w:tc>
          <w:tcPr>
            <w:tcW w:w="2703" w:type="dxa"/>
            <w:tcBorders>
              <w:top w:val="nil"/>
              <w:left w:val="nil"/>
              <w:bottom w:val="single" w:sz="4" w:space="0" w:color="auto"/>
              <w:right w:val="single" w:sz="4" w:space="0" w:color="auto"/>
            </w:tcBorders>
            <w:shd w:val="clear" w:color="auto" w:fill="auto"/>
            <w:vAlign w:val="center"/>
            <w:hideMark/>
          </w:tcPr>
          <w:p w14:paraId="1BBCD269" w14:textId="77777777" w:rsidR="00E31AE6" w:rsidRPr="0003698A" w:rsidRDefault="00E31AE6" w:rsidP="00E31AE6">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35E0D379" w14:textId="5D8B9B4E" w:rsidR="00E31AE6" w:rsidRPr="0003698A" w:rsidRDefault="00E31AE6" w:rsidP="00E31AE6">
            <w:pPr>
              <w:widowControl w:val="0"/>
              <w:spacing w:before="0" w:after="0"/>
              <w:ind w:right="0" w:hanging="425"/>
              <w:jc w:val="center"/>
              <w:rPr>
                <w:rFonts w:ascii="Arial" w:hAnsi="Arial" w:cs="Arial"/>
                <w:szCs w:val="22"/>
              </w:rPr>
            </w:pPr>
            <w:r w:rsidRPr="0003698A">
              <w:rPr>
                <w:rFonts w:ascii="Arial" w:hAnsi="Arial" w:cs="Arial"/>
                <w:szCs w:val="22"/>
                <w:lang w:val="en-US"/>
              </w:rPr>
              <w:t>08/01/2025</w:t>
            </w:r>
          </w:p>
        </w:tc>
      </w:tr>
      <w:tr w:rsidR="00E31AE6" w:rsidRPr="0003698A" w14:paraId="0D4782EC" w14:textId="77777777" w:rsidTr="00505845">
        <w:trPr>
          <w:trHeight w:val="324"/>
        </w:trPr>
        <w:tc>
          <w:tcPr>
            <w:tcW w:w="763" w:type="dxa"/>
            <w:tcBorders>
              <w:top w:val="nil"/>
              <w:left w:val="nil"/>
              <w:bottom w:val="nil"/>
              <w:right w:val="nil"/>
            </w:tcBorders>
            <w:shd w:val="clear" w:color="000000" w:fill="FFFFFF"/>
            <w:noWrap/>
            <w:vAlign w:val="bottom"/>
            <w:hideMark/>
          </w:tcPr>
          <w:p w14:paraId="41D661FE" w14:textId="77777777" w:rsidR="00E31AE6" w:rsidRPr="0003698A" w:rsidRDefault="00E31AE6" w:rsidP="00E31AE6">
            <w:pPr>
              <w:spacing w:before="0" w:after="0"/>
              <w:rPr>
                <w:rFonts w:ascii="Arial" w:hAnsi="Arial" w:cs="Arial"/>
                <w:szCs w:val="22"/>
              </w:rPr>
            </w:pP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587A29A9" w14:textId="77777777" w:rsidR="00E31AE6" w:rsidRPr="0003698A" w:rsidRDefault="00E31AE6" w:rsidP="00E31AE6">
            <w:pPr>
              <w:spacing w:before="0" w:after="0"/>
              <w:ind w:hanging="425"/>
              <w:jc w:val="center"/>
              <w:rPr>
                <w:rFonts w:ascii="Arial" w:hAnsi="Arial" w:cs="Arial"/>
                <w:szCs w:val="22"/>
                <w:lang w:val="en-US"/>
              </w:rPr>
            </w:pPr>
            <w:r w:rsidRPr="0003698A">
              <w:rPr>
                <w:rFonts w:ascii="Arial" w:hAnsi="Arial"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619D10CF" w14:textId="43C2AFAC" w:rsidR="00E31AE6" w:rsidRPr="0003698A" w:rsidRDefault="00E31AE6" w:rsidP="00E31AE6">
            <w:pPr>
              <w:spacing w:before="0" w:after="0"/>
              <w:ind w:hanging="425"/>
              <w:jc w:val="center"/>
              <w:rPr>
                <w:rFonts w:ascii="Arial" w:hAnsi="Arial" w:cs="Arial"/>
                <w:szCs w:val="22"/>
              </w:rPr>
            </w:pPr>
            <w:r w:rsidRPr="0003698A">
              <w:rPr>
                <w:rFonts w:ascii="Arial" w:hAnsi="Arial"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619ABBED" w14:textId="77777777" w:rsidR="00E31AE6" w:rsidRPr="0003698A" w:rsidRDefault="00E31AE6" w:rsidP="00E31AE6">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08284E10" w14:textId="3365CF08" w:rsidR="00E31AE6" w:rsidRPr="0003698A" w:rsidRDefault="00E31AE6" w:rsidP="00E31AE6">
            <w:pPr>
              <w:widowControl w:val="0"/>
              <w:spacing w:before="0" w:after="0"/>
              <w:ind w:right="0" w:hanging="425"/>
              <w:jc w:val="center"/>
              <w:rPr>
                <w:rFonts w:ascii="Arial" w:hAnsi="Arial" w:cs="Arial"/>
                <w:szCs w:val="22"/>
                <w:lang w:val="en-US"/>
              </w:rPr>
            </w:pPr>
            <w:r w:rsidRPr="0003698A">
              <w:rPr>
                <w:rFonts w:ascii="Arial" w:hAnsi="Arial" w:cs="Arial"/>
                <w:szCs w:val="22"/>
                <w:lang w:val="en-US"/>
              </w:rPr>
              <w:t>08/01/2025</w:t>
            </w:r>
          </w:p>
        </w:tc>
      </w:tr>
      <w:tr w:rsidR="00E31AE6" w:rsidRPr="0003698A" w14:paraId="42EA8EE3" w14:textId="77777777" w:rsidTr="00505845">
        <w:trPr>
          <w:trHeight w:val="324"/>
        </w:trPr>
        <w:tc>
          <w:tcPr>
            <w:tcW w:w="763" w:type="dxa"/>
            <w:tcBorders>
              <w:top w:val="nil"/>
              <w:left w:val="nil"/>
              <w:bottom w:val="nil"/>
              <w:right w:val="nil"/>
            </w:tcBorders>
            <w:shd w:val="clear" w:color="000000" w:fill="FFFFFF"/>
            <w:noWrap/>
            <w:vAlign w:val="bottom"/>
            <w:hideMark/>
          </w:tcPr>
          <w:p w14:paraId="0B7659AD" w14:textId="77777777" w:rsidR="00E31AE6" w:rsidRPr="0003698A" w:rsidRDefault="00E31AE6" w:rsidP="00E31AE6">
            <w:pPr>
              <w:spacing w:before="0" w:after="0"/>
              <w:rPr>
                <w:rFonts w:ascii="Arial" w:hAnsi="Arial" w:cs="Arial"/>
                <w:szCs w:val="22"/>
              </w:rPr>
            </w:pPr>
            <w:r w:rsidRPr="0003698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565AEF54" w14:textId="77777777" w:rsidR="00E31AE6" w:rsidRPr="0003698A" w:rsidRDefault="00E31AE6" w:rsidP="00E31AE6">
            <w:pPr>
              <w:spacing w:before="0" w:after="0"/>
              <w:ind w:hanging="425"/>
              <w:jc w:val="center"/>
              <w:rPr>
                <w:rFonts w:ascii="Arial" w:hAnsi="Arial" w:cs="Arial"/>
                <w:szCs w:val="22"/>
                <w:lang w:val="en-US"/>
              </w:rPr>
            </w:pPr>
            <w:r w:rsidRPr="0003698A">
              <w:rPr>
                <w:rFonts w:ascii="Arial" w:hAnsi="Arial" w:cs="Arial"/>
                <w:szCs w:val="22"/>
                <w:lang w:val="en-US"/>
              </w:rPr>
              <w:t>Aprobó</w:t>
            </w:r>
          </w:p>
        </w:tc>
        <w:tc>
          <w:tcPr>
            <w:tcW w:w="2579" w:type="dxa"/>
            <w:tcBorders>
              <w:top w:val="nil"/>
              <w:left w:val="nil"/>
              <w:bottom w:val="single" w:sz="4" w:space="0" w:color="auto"/>
              <w:right w:val="single" w:sz="4" w:space="0" w:color="auto"/>
            </w:tcBorders>
            <w:shd w:val="clear" w:color="auto" w:fill="auto"/>
            <w:vAlign w:val="center"/>
          </w:tcPr>
          <w:p w14:paraId="799C4D2B" w14:textId="7BA30A7C" w:rsidR="00E31AE6" w:rsidRPr="0003698A" w:rsidRDefault="00E31AE6" w:rsidP="00E31AE6">
            <w:pPr>
              <w:spacing w:before="0" w:after="0"/>
              <w:ind w:hanging="425"/>
              <w:jc w:val="center"/>
              <w:rPr>
                <w:rFonts w:ascii="Arial" w:hAnsi="Arial" w:cs="Arial"/>
                <w:szCs w:val="22"/>
              </w:rPr>
            </w:pPr>
            <w:r w:rsidRPr="0003698A">
              <w:rPr>
                <w:rFonts w:ascii="Arial" w:hAnsi="Arial"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7C495AC9" w14:textId="77777777" w:rsidR="00E31AE6" w:rsidRPr="0003698A" w:rsidRDefault="00E31AE6" w:rsidP="00E31AE6">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252CCE14" w14:textId="0D4BE16A" w:rsidR="00E31AE6" w:rsidRPr="0003698A" w:rsidRDefault="00E31AE6" w:rsidP="00E31AE6">
            <w:pPr>
              <w:widowControl w:val="0"/>
              <w:spacing w:before="0" w:after="0"/>
              <w:ind w:right="0" w:hanging="425"/>
              <w:jc w:val="center"/>
              <w:rPr>
                <w:rFonts w:ascii="Arial" w:hAnsi="Arial" w:cs="Arial"/>
                <w:szCs w:val="22"/>
                <w:lang w:val="en-US"/>
              </w:rPr>
            </w:pPr>
            <w:r w:rsidRPr="0003698A">
              <w:rPr>
                <w:rFonts w:ascii="Arial" w:hAnsi="Arial" w:cs="Arial"/>
                <w:szCs w:val="22"/>
                <w:lang w:val="en-US"/>
              </w:rPr>
              <w:t>08/01/2025</w:t>
            </w:r>
          </w:p>
        </w:tc>
      </w:tr>
      <w:tr w:rsidR="00852D97" w:rsidRPr="0003698A" w14:paraId="23304F78" w14:textId="77777777" w:rsidTr="000E50A4">
        <w:trPr>
          <w:trHeight w:val="324"/>
        </w:trPr>
        <w:tc>
          <w:tcPr>
            <w:tcW w:w="763" w:type="dxa"/>
            <w:tcBorders>
              <w:top w:val="nil"/>
              <w:left w:val="nil"/>
              <w:bottom w:val="nil"/>
              <w:right w:val="nil"/>
            </w:tcBorders>
            <w:shd w:val="clear" w:color="000000" w:fill="FFFFFF"/>
            <w:noWrap/>
            <w:vAlign w:val="bottom"/>
            <w:hideMark/>
          </w:tcPr>
          <w:p w14:paraId="3B786817"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153E1B17" w14:textId="77777777" w:rsidR="00852D97" w:rsidRPr="0003698A" w:rsidRDefault="00852D97" w:rsidP="000E50A4">
            <w:pPr>
              <w:spacing w:before="0" w:after="0"/>
              <w:ind w:left="476" w:right="0" w:hanging="476"/>
              <w:jc w:val="center"/>
              <w:rPr>
                <w:rFonts w:ascii="Arial" w:hAnsi="Arial" w:cs="Arial"/>
                <w:b/>
                <w:bCs/>
                <w:szCs w:val="22"/>
              </w:rPr>
            </w:pPr>
            <w:r w:rsidRPr="0003698A">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0AA207F1" w14:textId="1BA3110A" w:rsidR="00852D97" w:rsidRPr="0003698A" w:rsidRDefault="00852D97" w:rsidP="000E50A4">
            <w:pPr>
              <w:spacing w:before="0" w:after="0"/>
              <w:ind w:left="476" w:right="0" w:hanging="476"/>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05176014" w14:textId="77777777" w:rsidR="00852D97" w:rsidRPr="0003698A" w:rsidRDefault="00852D97" w:rsidP="000E50A4">
            <w:pPr>
              <w:spacing w:before="0" w:after="0"/>
              <w:ind w:left="476" w:right="0"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6CCD833B" w14:textId="77777777" w:rsidR="00852D97" w:rsidRPr="0003698A" w:rsidRDefault="00852D97" w:rsidP="000E50A4">
            <w:pPr>
              <w:spacing w:before="0" w:after="0"/>
              <w:ind w:left="476" w:right="0" w:hanging="476"/>
              <w:jc w:val="center"/>
              <w:rPr>
                <w:rFonts w:ascii="Arial" w:hAnsi="Arial" w:cs="Arial"/>
                <w:bCs/>
                <w:szCs w:val="22"/>
              </w:rPr>
            </w:pPr>
          </w:p>
        </w:tc>
      </w:tr>
      <w:tr w:rsidR="00852D97" w:rsidRPr="0003698A" w14:paraId="1ACF48D2" w14:textId="77777777" w:rsidTr="00E31AE6">
        <w:trPr>
          <w:trHeight w:val="324"/>
        </w:trPr>
        <w:tc>
          <w:tcPr>
            <w:tcW w:w="763" w:type="dxa"/>
            <w:tcBorders>
              <w:top w:val="nil"/>
              <w:left w:val="nil"/>
              <w:bottom w:val="nil"/>
              <w:right w:val="nil"/>
            </w:tcBorders>
            <w:shd w:val="clear" w:color="000000" w:fill="FFFFFF"/>
            <w:noWrap/>
            <w:vAlign w:val="bottom"/>
            <w:hideMark/>
          </w:tcPr>
          <w:p w14:paraId="0F656AC4"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40BD8F36" w14:textId="77777777" w:rsidR="00852D97" w:rsidRPr="0003698A" w:rsidRDefault="00852D97" w:rsidP="000E50A4">
            <w:pPr>
              <w:spacing w:before="0" w:after="0"/>
              <w:ind w:hanging="425"/>
              <w:jc w:val="center"/>
              <w:rPr>
                <w:rFonts w:ascii="Arial" w:hAnsi="Arial" w:cs="Arial"/>
                <w:szCs w:val="22"/>
                <w:lang w:val="en-US"/>
              </w:rPr>
            </w:pPr>
            <w:r w:rsidRPr="0003698A">
              <w:rPr>
                <w:rFonts w:ascii="Arial" w:hAnsi="Arial"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432BD253" w14:textId="331353CF" w:rsidR="00852D97" w:rsidRPr="0003698A" w:rsidRDefault="00852D97" w:rsidP="000E50A4">
            <w:pPr>
              <w:spacing w:before="0" w:after="0"/>
              <w:ind w:left="0" w:right="0"/>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03308D7A" w14:textId="77777777" w:rsidR="00852D97" w:rsidRPr="0003698A" w:rsidRDefault="00852D97" w:rsidP="000E50A4">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78B03432" w14:textId="77777777" w:rsidR="00852D97" w:rsidRPr="0003698A" w:rsidRDefault="00852D97" w:rsidP="000E50A4">
            <w:pPr>
              <w:spacing w:before="0" w:after="0"/>
              <w:ind w:left="0" w:right="0"/>
              <w:jc w:val="center"/>
              <w:rPr>
                <w:rFonts w:ascii="Arial" w:hAnsi="Arial" w:cs="Arial"/>
                <w:szCs w:val="22"/>
              </w:rPr>
            </w:pPr>
          </w:p>
        </w:tc>
      </w:tr>
      <w:tr w:rsidR="00852D97" w:rsidRPr="0003698A" w14:paraId="753A8DF0" w14:textId="77777777" w:rsidTr="00E31AE6">
        <w:trPr>
          <w:trHeight w:val="324"/>
        </w:trPr>
        <w:tc>
          <w:tcPr>
            <w:tcW w:w="763" w:type="dxa"/>
            <w:tcBorders>
              <w:top w:val="nil"/>
              <w:left w:val="nil"/>
              <w:bottom w:val="nil"/>
              <w:right w:val="nil"/>
            </w:tcBorders>
            <w:shd w:val="clear" w:color="000000" w:fill="FFFFFF"/>
            <w:noWrap/>
            <w:vAlign w:val="bottom"/>
            <w:hideMark/>
          </w:tcPr>
          <w:p w14:paraId="1D296500" w14:textId="77777777" w:rsidR="00852D97" w:rsidRPr="0003698A" w:rsidRDefault="00852D97" w:rsidP="000E50A4">
            <w:pPr>
              <w:spacing w:before="0" w:after="0"/>
              <w:rPr>
                <w:rFonts w:ascii="Arial" w:hAnsi="Arial" w:cs="Arial"/>
                <w:szCs w:val="22"/>
              </w:rPr>
            </w:pPr>
            <w:r w:rsidRPr="0003698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58147A21" w14:textId="77777777" w:rsidR="00852D97" w:rsidRPr="0003698A" w:rsidRDefault="00852D97" w:rsidP="000E50A4">
            <w:pPr>
              <w:spacing w:before="0" w:after="0"/>
              <w:ind w:hanging="425"/>
              <w:jc w:val="center"/>
              <w:rPr>
                <w:rFonts w:ascii="Arial" w:hAnsi="Arial" w:cs="Arial"/>
                <w:szCs w:val="22"/>
                <w:lang w:val="en-US"/>
              </w:rPr>
            </w:pPr>
            <w:r w:rsidRPr="0003698A">
              <w:rPr>
                <w:rFonts w:ascii="Arial" w:hAnsi="Arial" w:cs="Arial"/>
                <w:szCs w:val="22"/>
                <w:lang w:val="en-US"/>
              </w:rPr>
              <w:t>Aprobó</w:t>
            </w:r>
          </w:p>
        </w:tc>
        <w:tc>
          <w:tcPr>
            <w:tcW w:w="2579" w:type="dxa"/>
            <w:tcBorders>
              <w:top w:val="nil"/>
              <w:left w:val="nil"/>
              <w:bottom w:val="single" w:sz="4" w:space="0" w:color="auto"/>
              <w:right w:val="single" w:sz="4" w:space="0" w:color="auto"/>
            </w:tcBorders>
            <w:shd w:val="clear" w:color="000000" w:fill="FFFFFF"/>
            <w:vAlign w:val="center"/>
          </w:tcPr>
          <w:p w14:paraId="249E289E" w14:textId="0782FDCD" w:rsidR="00852D97" w:rsidRPr="0003698A" w:rsidRDefault="00852D97" w:rsidP="000E50A4">
            <w:pPr>
              <w:spacing w:before="0" w:after="0"/>
              <w:ind w:left="0" w:right="0"/>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62890D10" w14:textId="77777777" w:rsidR="00852D97" w:rsidRPr="0003698A" w:rsidRDefault="00852D97" w:rsidP="000E50A4">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3EC70C95" w14:textId="77777777" w:rsidR="00852D97" w:rsidRPr="0003698A" w:rsidRDefault="00852D97" w:rsidP="000E50A4">
            <w:pPr>
              <w:spacing w:before="0" w:after="0"/>
              <w:ind w:left="0" w:right="0"/>
              <w:jc w:val="center"/>
              <w:rPr>
                <w:rFonts w:ascii="Arial" w:hAnsi="Arial" w:cs="Arial"/>
                <w:szCs w:val="22"/>
              </w:rPr>
            </w:pPr>
          </w:p>
        </w:tc>
      </w:tr>
    </w:tbl>
    <w:p w14:paraId="388CCB08" w14:textId="77777777" w:rsidR="006B7894" w:rsidRPr="0003698A" w:rsidRDefault="006B7894" w:rsidP="001A5E82">
      <w:pPr>
        <w:pStyle w:val="tablaMD"/>
        <w:jc w:val="center"/>
        <w:rPr>
          <w:rFonts w:cs="Arial"/>
          <w:szCs w:val="22"/>
          <w:u w:val="single"/>
          <w:lang w:val="pt-BR"/>
        </w:rPr>
      </w:pPr>
    </w:p>
    <w:p w14:paraId="0C55D4E4" w14:textId="77777777" w:rsidR="00214DC6" w:rsidRPr="0003698A" w:rsidRDefault="00214DC6" w:rsidP="00214DC6">
      <w:pPr>
        <w:pStyle w:val="tablaMD"/>
        <w:jc w:val="center"/>
        <w:rPr>
          <w:rFonts w:cs="Arial"/>
          <w:szCs w:val="22"/>
          <w:u w:val="single"/>
          <w:lang w:val="pt-BR"/>
        </w:rPr>
      </w:pPr>
    </w:p>
    <w:p w14:paraId="53D4E048" w14:textId="77777777" w:rsidR="000E3DBF" w:rsidRPr="0003698A" w:rsidRDefault="000E3DBF" w:rsidP="00214DC6">
      <w:pPr>
        <w:pStyle w:val="tablaMD"/>
        <w:jc w:val="center"/>
        <w:rPr>
          <w:rFonts w:cs="Arial"/>
          <w:szCs w:val="22"/>
          <w:u w:val="single"/>
          <w:lang w:val="pt-BR"/>
        </w:rPr>
      </w:pPr>
    </w:p>
    <w:p w14:paraId="28ACFF80" w14:textId="77777777" w:rsidR="00214DC6" w:rsidRPr="0003698A" w:rsidRDefault="00214DC6" w:rsidP="00214DC6">
      <w:pPr>
        <w:pStyle w:val="Plano"/>
        <w:rPr>
          <w:rFonts w:cs="Arial"/>
          <w:szCs w:val="22"/>
          <w:lang w:val="pt-BR"/>
        </w:rPr>
      </w:pPr>
    </w:p>
    <w:p w14:paraId="0FD2A712" w14:textId="77777777" w:rsidR="00795313" w:rsidRPr="0003698A" w:rsidRDefault="00795313" w:rsidP="00214DC6">
      <w:pPr>
        <w:rPr>
          <w:rFonts w:ascii="Arial" w:hAnsi="Arial" w:cs="Arial"/>
          <w:b/>
          <w:szCs w:val="22"/>
          <w:lang w:val="es-ES_tradnl"/>
        </w:rPr>
        <w:sectPr w:rsidR="00795313" w:rsidRPr="0003698A" w:rsidSect="00DE4A13">
          <w:headerReference w:type="default" r:id="rId12"/>
          <w:footerReference w:type="default" r:id="rId13"/>
          <w:pgSz w:w="12240" w:h="15840" w:code="1"/>
          <w:pgMar w:top="1701" w:right="1418" w:bottom="851" w:left="1418" w:header="708" w:footer="708" w:gutter="0"/>
          <w:cols w:space="708"/>
          <w:docGrid w:linePitch="360"/>
        </w:sectPr>
      </w:pPr>
    </w:p>
    <w:p w14:paraId="1F6021A7" w14:textId="77777777" w:rsidR="005426CD" w:rsidRPr="0003698A" w:rsidRDefault="00E03228" w:rsidP="00E03228">
      <w:pPr>
        <w:tabs>
          <w:tab w:val="left" w:pos="4009"/>
          <w:tab w:val="center" w:pos="4560"/>
        </w:tabs>
        <w:spacing w:after="240"/>
        <w:jc w:val="left"/>
        <w:rPr>
          <w:rFonts w:ascii="Arial" w:hAnsi="Arial" w:cs="Arial"/>
          <w:b/>
          <w:szCs w:val="22"/>
        </w:rPr>
      </w:pPr>
      <w:r w:rsidRPr="0003698A">
        <w:rPr>
          <w:rFonts w:ascii="Arial" w:hAnsi="Arial" w:cs="Arial"/>
          <w:b/>
          <w:szCs w:val="22"/>
        </w:rPr>
        <w:lastRenderedPageBreak/>
        <w:tab/>
      </w:r>
      <w:r w:rsidR="00F0706C" w:rsidRPr="0003698A">
        <w:rPr>
          <w:rFonts w:ascii="Arial" w:hAnsi="Arial" w:cs="Arial"/>
          <w:b/>
          <w:szCs w:val="22"/>
        </w:rPr>
        <w:t>ÍNDICE</w:t>
      </w:r>
    </w:p>
    <w:p w14:paraId="3197855C" w14:textId="59DD1CDC" w:rsidR="00E57912" w:rsidRDefault="00501B49">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r w:rsidRPr="0003698A">
        <w:rPr>
          <w:rFonts w:ascii="Arial" w:hAnsi="Arial" w:cs="Arial"/>
          <w:b w:val="0"/>
          <w:bCs w:val="0"/>
          <w:iCs w:val="0"/>
          <w:caps w:val="0"/>
        </w:rPr>
        <w:fldChar w:fldCharType="begin"/>
      </w:r>
      <w:r w:rsidRPr="0003698A">
        <w:rPr>
          <w:rFonts w:ascii="Arial" w:hAnsi="Arial" w:cs="Arial"/>
          <w:b w:val="0"/>
          <w:bCs w:val="0"/>
          <w:iCs w:val="0"/>
          <w:caps w:val="0"/>
        </w:rPr>
        <w:instrText xml:space="preserve"> TOC \o "1-3" \h \z \u </w:instrText>
      </w:r>
      <w:r w:rsidRPr="0003698A">
        <w:rPr>
          <w:rFonts w:ascii="Arial" w:hAnsi="Arial" w:cs="Arial"/>
          <w:b w:val="0"/>
          <w:bCs w:val="0"/>
          <w:iCs w:val="0"/>
          <w:caps w:val="0"/>
        </w:rPr>
        <w:fldChar w:fldCharType="separate"/>
      </w:r>
      <w:hyperlink w:anchor="_Toc188538727" w:history="1">
        <w:r w:rsidR="00E57912" w:rsidRPr="003142FF">
          <w:rPr>
            <w:rStyle w:val="Hipervnculo"/>
            <w:rFonts w:ascii="Arial" w:hAnsi="Arial" w:cs="Arial"/>
            <w:smallCaps/>
          </w:rPr>
          <w:t>1.</w:t>
        </w:r>
        <w:r w:rsidR="00E57912">
          <w:rPr>
            <w:rFonts w:asciiTheme="minorHAnsi" w:eastAsiaTheme="minorEastAsia" w:hAnsiTheme="minorHAnsi" w:cstheme="minorBidi"/>
            <w:b w:val="0"/>
            <w:bCs w:val="0"/>
            <w:iCs w:val="0"/>
            <w:caps w:val="0"/>
            <w:kern w:val="2"/>
            <w:sz w:val="24"/>
            <w:szCs w:val="24"/>
            <w:lang w:val="es-CO" w:eastAsia="es-CO"/>
            <w14:ligatures w14:val="standardContextual"/>
          </w:rPr>
          <w:tab/>
        </w:r>
        <w:r w:rsidR="00E57912" w:rsidRPr="003142FF">
          <w:rPr>
            <w:rStyle w:val="Hipervnculo"/>
            <w:rFonts w:ascii="Arial" w:hAnsi="Arial" w:cs="Arial"/>
          </w:rPr>
          <w:t>INTRODUCCIÓN</w:t>
        </w:r>
        <w:r w:rsidR="00E57912">
          <w:rPr>
            <w:webHidden/>
          </w:rPr>
          <w:tab/>
        </w:r>
        <w:r w:rsidR="00E57912">
          <w:rPr>
            <w:webHidden/>
          </w:rPr>
          <w:fldChar w:fldCharType="begin"/>
        </w:r>
        <w:r w:rsidR="00E57912">
          <w:rPr>
            <w:webHidden/>
          </w:rPr>
          <w:instrText xml:space="preserve"> PAGEREF _Toc188538727 \h </w:instrText>
        </w:r>
        <w:r w:rsidR="00E57912">
          <w:rPr>
            <w:webHidden/>
          </w:rPr>
        </w:r>
        <w:r w:rsidR="00E57912">
          <w:rPr>
            <w:webHidden/>
          </w:rPr>
          <w:fldChar w:fldCharType="separate"/>
        </w:r>
        <w:r w:rsidR="004B16D0">
          <w:rPr>
            <w:webHidden/>
          </w:rPr>
          <w:t>3</w:t>
        </w:r>
        <w:r w:rsidR="00E57912">
          <w:rPr>
            <w:webHidden/>
          </w:rPr>
          <w:fldChar w:fldCharType="end"/>
        </w:r>
      </w:hyperlink>
    </w:p>
    <w:p w14:paraId="1CE3D997" w14:textId="4D5123A4" w:rsidR="00E57912" w:rsidRDefault="00E57912">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538728" w:history="1">
        <w:r w:rsidRPr="003142FF">
          <w:rPr>
            <w:rStyle w:val="Hipervnculo"/>
            <w:rFonts w:ascii="Arial" w:hAnsi="Arial" w:cs="Arial"/>
            <w:smallCaps/>
          </w:rPr>
          <w:t>2.</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3142FF">
          <w:rPr>
            <w:rStyle w:val="Hipervnculo"/>
            <w:rFonts w:ascii="Arial" w:hAnsi="Arial" w:cs="Arial"/>
          </w:rPr>
          <w:t>OBJETIVO</w:t>
        </w:r>
        <w:r>
          <w:rPr>
            <w:webHidden/>
          </w:rPr>
          <w:tab/>
        </w:r>
        <w:r>
          <w:rPr>
            <w:webHidden/>
          </w:rPr>
          <w:fldChar w:fldCharType="begin"/>
        </w:r>
        <w:r>
          <w:rPr>
            <w:webHidden/>
          </w:rPr>
          <w:instrText xml:space="preserve"> PAGEREF _Toc188538728 \h </w:instrText>
        </w:r>
        <w:r>
          <w:rPr>
            <w:webHidden/>
          </w:rPr>
        </w:r>
        <w:r>
          <w:rPr>
            <w:webHidden/>
          </w:rPr>
          <w:fldChar w:fldCharType="separate"/>
        </w:r>
        <w:r w:rsidR="004B16D0">
          <w:rPr>
            <w:webHidden/>
          </w:rPr>
          <w:t>3</w:t>
        </w:r>
        <w:r>
          <w:rPr>
            <w:webHidden/>
          </w:rPr>
          <w:fldChar w:fldCharType="end"/>
        </w:r>
      </w:hyperlink>
    </w:p>
    <w:p w14:paraId="6C1F2E0D" w14:textId="40E1925A" w:rsidR="00E57912" w:rsidRDefault="00E57912">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538729" w:history="1">
        <w:r w:rsidRPr="003142FF">
          <w:rPr>
            <w:rStyle w:val="Hipervnculo"/>
            <w:rFonts w:ascii="Arial" w:hAnsi="Arial" w:cs="Arial"/>
            <w:smallCaps/>
          </w:rPr>
          <w:t>3.</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3142FF">
          <w:rPr>
            <w:rStyle w:val="Hipervnculo"/>
            <w:rFonts w:ascii="Arial" w:hAnsi="Arial" w:cs="Arial"/>
          </w:rPr>
          <w:t>Alcance</w:t>
        </w:r>
        <w:r>
          <w:rPr>
            <w:webHidden/>
          </w:rPr>
          <w:tab/>
        </w:r>
        <w:r>
          <w:rPr>
            <w:webHidden/>
          </w:rPr>
          <w:fldChar w:fldCharType="begin"/>
        </w:r>
        <w:r>
          <w:rPr>
            <w:webHidden/>
          </w:rPr>
          <w:instrText xml:space="preserve"> PAGEREF _Toc188538729 \h </w:instrText>
        </w:r>
        <w:r>
          <w:rPr>
            <w:webHidden/>
          </w:rPr>
        </w:r>
        <w:r>
          <w:rPr>
            <w:webHidden/>
          </w:rPr>
          <w:fldChar w:fldCharType="separate"/>
        </w:r>
        <w:r w:rsidR="004B16D0">
          <w:rPr>
            <w:webHidden/>
          </w:rPr>
          <w:t>3</w:t>
        </w:r>
        <w:r>
          <w:rPr>
            <w:webHidden/>
          </w:rPr>
          <w:fldChar w:fldCharType="end"/>
        </w:r>
      </w:hyperlink>
    </w:p>
    <w:p w14:paraId="03368B68" w14:textId="41E3D5E5" w:rsidR="00E57912" w:rsidRDefault="00E57912">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538730" w:history="1">
        <w:r w:rsidRPr="003142FF">
          <w:rPr>
            <w:rStyle w:val="Hipervnculo"/>
            <w:rFonts w:ascii="Arial" w:hAnsi="Arial" w:cs="Arial"/>
            <w:smallCaps/>
          </w:rPr>
          <w:t>4.</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3142FF">
          <w:rPr>
            <w:rStyle w:val="Hipervnculo"/>
            <w:rFonts w:ascii="Arial" w:hAnsi="Arial" w:cs="Arial"/>
          </w:rPr>
          <w:t>Generalidades</w:t>
        </w:r>
        <w:r>
          <w:rPr>
            <w:webHidden/>
          </w:rPr>
          <w:tab/>
        </w:r>
        <w:r>
          <w:rPr>
            <w:webHidden/>
          </w:rPr>
          <w:fldChar w:fldCharType="begin"/>
        </w:r>
        <w:r>
          <w:rPr>
            <w:webHidden/>
          </w:rPr>
          <w:instrText xml:space="preserve"> PAGEREF _Toc188538730 \h </w:instrText>
        </w:r>
        <w:r>
          <w:rPr>
            <w:webHidden/>
          </w:rPr>
        </w:r>
        <w:r>
          <w:rPr>
            <w:webHidden/>
          </w:rPr>
          <w:fldChar w:fldCharType="separate"/>
        </w:r>
        <w:r w:rsidR="004B16D0">
          <w:rPr>
            <w:webHidden/>
          </w:rPr>
          <w:t>3</w:t>
        </w:r>
        <w:r>
          <w:rPr>
            <w:webHidden/>
          </w:rPr>
          <w:fldChar w:fldCharType="end"/>
        </w:r>
      </w:hyperlink>
    </w:p>
    <w:p w14:paraId="5E8ED0CC" w14:textId="548839AB"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31" w:history="1">
        <w:r w:rsidRPr="003142FF">
          <w:rPr>
            <w:rStyle w:val="Hipervnculo"/>
            <w:rFonts w:ascii="Arial" w:hAnsi="Arial"/>
            <w:smallCaps/>
          </w:rPr>
          <w:t>4.1</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Resumen de los trabajos</w:t>
        </w:r>
        <w:r>
          <w:rPr>
            <w:webHidden/>
          </w:rPr>
          <w:tab/>
        </w:r>
        <w:r>
          <w:rPr>
            <w:webHidden/>
          </w:rPr>
          <w:fldChar w:fldCharType="begin"/>
        </w:r>
        <w:r>
          <w:rPr>
            <w:webHidden/>
          </w:rPr>
          <w:instrText xml:space="preserve"> PAGEREF _Toc188538731 \h </w:instrText>
        </w:r>
        <w:r>
          <w:rPr>
            <w:webHidden/>
          </w:rPr>
        </w:r>
        <w:r>
          <w:rPr>
            <w:webHidden/>
          </w:rPr>
          <w:fldChar w:fldCharType="separate"/>
        </w:r>
        <w:r w:rsidR="004B16D0">
          <w:rPr>
            <w:webHidden/>
          </w:rPr>
          <w:t>3</w:t>
        </w:r>
        <w:r>
          <w:rPr>
            <w:webHidden/>
          </w:rPr>
          <w:fldChar w:fldCharType="end"/>
        </w:r>
      </w:hyperlink>
    </w:p>
    <w:p w14:paraId="27ED0EE9" w14:textId="252E706C"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32" w:history="1">
        <w:r w:rsidRPr="003142FF">
          <w:rPr>
            <w:rStyle w:val="Hipervnculo"/>
            <w:rFonts w:ascii="Arial" w:hAnsi="Arial"/>
            <w:smallCaps/>
          </w:rPr>
          <w:t>4.2</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Normativa aplicable</w:t>
        </w:r>
        <w:r>
          <w:rPr>
            <w:webHidden/>
          </w:rPr>
          <w:tab/>
        </w:r>
        <w:r>
          <w:rPr>
            <w:webHidden/>
          </w:rPr>
          <w:fldChar w:fldCharType="begin"/>
        </w:r>
        <w:r>
          <w:rPr>
            <w:webHidden/>
          </w:rPr>
          <w:instrText xml:space="preserve"> PAGEREF _Toc188538732 \h </w:instrText>
        </w:r>
        <w:r>
          <w:rPr>
            <w:webHidden/>
          </w:rPr>
        </w:r>
        <w:r>
          <w:rPr>
            <w:webHidden/>
          </w:rPr>
          <w:fldChar w:fldCharType="separate"/>
        </w:r>
        <w:r w:rsidR="004B16D0">
          <w:rPr>
            <w:webHidden/>
          </w:rPr>
          <w:t>4</w:t>
        </w:r>
        <w:r>
          <w:rPr>
            <w:webHidden/>
          </w:rPr>
          <w:fldChar w:fldCharType="end"/>
        </w:r>
      </w:hyperlink>
    </w:p>
    <w:p w14:paraId="4C61C13B" w14:textId="4AE1C490" w:rsidR="00E57912" w:rsidRDefault="00E57912">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88538733" w:history="1">
        <w:r w:rsidRPr="003142FF">
          <w:rPr>
            <w:rStyle w:val="Hipervnculo"/>
            <w:rFonts w:ascii="Arial" w:hAnsi="Arial" w:cs="Arial"/>
            <w:noProof/>
          </w:rPr>
          <w:t>4.2.1</w:t>
        </w:r>
        <w:r>
          <w:rPr>
            <w:rFonts w:asciiTheme="minorHAnsi" w:eastAsiaTheme="minorEastAsia" w:hAnsiTheme="minorHAnsi" w:cstheme="minorBidi"/>
            <w:b w:val="0"/>
            <w:noProof/>
            <w:kern w:val="2"/>
            <w:sz w:val="24"/>
            <w:szCs w:val="24"/>
            <w:lang w:val="es-CO" w:eastAsia="es-CO"/>
            <w14:ligatures w14:val="standardContextual"/>
          </w:rPr>
          <w:tab/>
        </w:r>
        <w:r w:rsidRPr="003142FF">
          <w:rPr>
            <w:rStyle w:val="Hipervnculo"/>
            <w:rFonts w:ascii="Arial" w:hAnsi="Arial" w:cs="Arial"/>
            <w:noProof/>
          </w:rPr>
          <w:t>Normativas generales</w:t>
        </w:r>
        <w:r>
          <w:rPr>
            <w:noProof/>
            <w:webHidden/>
          </w:rPr>
          <w:tab/>
        </w:r>
        <w:r>
          <w:rPr>
            <w:noProof/>
            <w:webHidden/>
          </w:rPr>
          <w:fldChar w:fldCharType="begin"/>
        </w:r>
        <w:r>
          <w:rPr>
            <w:noProof/>
            <w:webHidden/>
          </w:rPr>
          <w:instrText xml:space="preserve"> PAGEREF _Toc188538733 \h </w:instrText>
        </w:r>
        <w:r>
          <w:rPr>
            <w:noProof/>
            <w:webHidden/>
          </w:rPr>
        </w:r>
        <w:r>
          <w:rPr>
            <w:noProof/>
            <w:webHidden/>
          </w:rPr>
          <w:fldChar w:fldCharType="separate"/>
        </w:r>
        <w:r w:rsidR="004B16D0">
          <w:rPr>
            <w:noProof/>
            <w:webHidden/>
          </w:rPr>
          <w:t>4</w:t>
        </w:r>
        <w:r>
          <w:rPr>
            <w:noProof/>
            <w:webHidden/>
          </w:rPr>
          <w:fldChar w:fldCharType="end"/>
        </w:r>
      </w:hyperlink>
    </w:p>
    <w:p w14:paraId="5D3EE44D" w14:textId="46362272" w:rsidR="00E57912" w:rsidRDefault="00E57912">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88538734" w:history="1">
        <w:r w:rsidRPr="003142FF">
          <w:rPr>
            <w:rStyle w:val="Hipervnculo"/>
            <w:rFonts w:ascii="Arial" w:hAnsi="Arial" w:cs="Arial"/>
            <w:noProof/>
          </w:rPr>
          <w:t>4.2.2</w:t>
        </w:r>
        <w:r>
          <w:rPr>
            <w:rFonts w:asciiTheme="minorHAnsi" w:eastAsiaTheme="minorEastAsia" w:hAnsiTheme="minorHAnsi" w:cstheme="minorBidi"/>
            <w:b w:val="0"/>
            <w:noProof/>
            <w:kern w:val="2"/>
            <w:sz w:val="24"/>
            <w:szCs w:val="24"/>
            <w:lang w:val="es-CO" w:eastAsia="es-CO"/>
            <w14:ligatures w14:val="standardContextual"/>
          </w:rPr>
          <w:tab/>
        </w:r>
        <w:r w:rsidRPr="003142FF">
          <w:rPr>
            <w:rStyle w:val="Hipervnculo"/>
            <w:rFonts w:ascii="Arial" w:hAnsi="Arial" w:cs="Arial"/>
            <w:noProof/>
          </w:rPr>
          <w:t>Normativas y especificaciones para ensayos de suelos</w:t>
        </w:r>
        <w:r>
          <w:rPr>
            <w:noProof/>
            <w:webHidden/>
          </w:rPr>
          <w:tab/>
        </w:r>
        <w:r>
          <w:rPr>
            <w:noProof/>
            <w:webHidden/>
          </w:rPr>
          <w:fldChar w:fldCharType="begin"/>
        </w:r>
        <w:r>
          <w:rPr>
            <w:noProof/>
            <w:webHidden/>
          </w:rPr>
          <w:instrText xml:space="preserve"> PAGEREF _Toc188538734 \h </w:instrText>
        </w:r>
        <w:r>
          <w:rPr>
            <w:noProof/>
            <w:webHidden/>
          </w:rPr>
        </w:r>
        <w:r>
          <w:rPr>
            <w:noProof/>
            <w:webHidden/>
          </w:rPr>
          <w:fldChar w:fldCharType="separate"/>
        </w:r>
        <w:r w:rsidR="004B16D0">
          <w:rPr>
            <w:noProof/>
            <w:webHidden/>
          </w:rPr>
          <w:t>4</w:t>
        </w:r>
        <w:r>
          <w:rPr>
            <w:noProof/>
            <w:webHidden/>
          </w:rPr>
          <w:fldChar w:fldCharType="end"/>
        </w:r>
      </w:hyperlink>
    </w:p>
    <w:p w14:paraId="50C93F14" w14:textId="5A30C99F" w:rsidR="00E57912" w:rsidRDefault="00E57912">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88538735" w:history="1">
        <w:r w:rsidRPr="003142FF">
          <w:rPr>
            <w:rStyle w:val="Hipervnculo"/>
            <w:rFonts w:ascii="Arial" w:hAnsi="Arial" w:cs="Arial"/>
            <w:noProof/>
          </w:rPr>
          <w:t>4.2.3</w:t>
        </w:r>
        <w:r>
          <w:rPr>
            <w:rFonts w:asciiTheme="minorHAnsi" w:eastAsiaTheme="minorEastAsia" w:hAnsiTheme="minorHAnsi" w:cstheme="minorBidi"/>
            <w:b w:val="0"/>
            <w:noProof/>
            <w:kern w:val="2"/>
            <w:sz w:val="24"/>
            <w:szCs w:val="24"/>
            <w:lang w:val="es-CO" w:eastAsia="es-CO"/>
            <w14:ligatures w14:val="standardContextual"/>
          </w:rPr>
          <w:tab/>
        </w:r>
        <w:r w:rsidRPr="003142FF">
          <w:rPr>
            <w:rStyle w:val="Hipervnculo"/>
            <w:rFonts w:ascii="Arial" w:hAnsi="Arial" w:cs="Arial"/>
            <w:noProof/>
          </w:rPr>
          <w:t>Normativas para la seguridad en faena</w:t>
        </w:r>
        <w:r>
          <w:rPr>
            <w:noProof/>
            <w:webHidden/>
          </w:rPr>
          <w:tab/>
        </w:r>
        <w:r>
          <w:rPr>
            <w:noProof/>
            <w:webHidden/>
          </w:rPr>
          <w:fldChar w:fldCharType="begin"/>
        </w:r>
        <w:r>
          <w:rPr>
            <w:noProof/>
            <w:webHidden/>
          </w:rPr>
          <w:instrText xml:space="preserve"> PAGEREF _Toc188538735 \h </w:instrText>
        </w:r>
        <w:r>
          <w:rPr>
            <w:noProof/>
            <w:webHidden/>
          </w:rPr>
        </w:r>
        <w:r>
          <w:rPr>
            <w:noProof/>
            <w:webHidden/>
          </w:rPr>
          <w:fldChar w:fldCharType="separate"/>
        </w:r>
        <w:r w:rsidR="004B16D0">
          <w:rPr>
            <w:noProof/>
            <w:webHidden/>
          </w:rPr>
          <w:t>4</w:t>
        </w:r>
        <w:r>
          <w:rPr>
            <w:noProof/>
            <w:webHidden/>
          </w:rPr>
          <w:fldChar w:fldCharType="end"/>
        </w:r>
      </w:hyperlink>
    </w:p>
    <w:p w14:paraId="5385CBB0" w14:textId="38F0C06A" w:rsidR="00E57912" w:rsidRDefault="00E57912">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88538736" w:history="1">
        <w:r w:rsidRPr="003142FF">
          <w:rPr>
            <w:rStyle w:val="Hipervnculo"/>
            <w:rFonts w:ascii="Arial" w:hAnsi="Arial" w:cs="Arial"/>
            <w:noProof/>
          </w:rPr>
          <w:t>4.2.4</w:t>
        </w:r>
        <w:r>
          <w:rPr>
            <w:rFonts w:asciiTheme="minorHAnsi" w:eastAsiaTheme="minorEastAsia" w:hAnsiTheme="minorHAnsi" w:cstheme="minorBidi"/>
            <w:b w:val="0"/>
            <w:noProof/>
            <w:kern w:val="2"/>
            <w:sz w:val="24"/>
            <w:szCs w:val="24"/>
            <w:lang w:val="es-CO" w:eastAsia="es-CO"/>
            <w14:ligatures w14:val="standardContextual"/>
          </w:rPr>
          <w:tab/>
        </w:r>
        <w:r w:rsidRPr="003142FF">
          <w:rPr>
            <w:rStyle w:val="Hipervnculo"/>
            <w:rFonts w:ascii="Arial" w:hAnsi="Arial" w:cs="Arial"/>
            <w:noProof/>
          </w:rPr>
          <w:t>Otros documentos considerados</w:t>
        </w:r>
        <w:r>
          <w:rPr>
            <w:noProof/>
            <w:webHidden/>
          </w:rPr>
          <w:tab/>
        </w:r>
        <w:r>
          <w:rPr>
            <w:noProof/>
            <w:webHidden/>
          </w:rPr>
          <w:fldChar w:fldCharType="begin"/>
        </w:r>
        <w:r>
          <w:rPr>
            <w:noProof/>
            <w:webHidden/>
          </w:rPr>
          <w:instrText xml:space="preserve"> PAGEREF _Toc188538736 \h </w:instrText>
        </w:r>
        <w:r>
          <w:rPr>
            <w:noProof/>
            <w:webHidden/>
          </w:rPr>
        </w:r>
        <w:r>
          <w:rPr>
            <w:noProof/>
            <w:webHidden/>
          </w:rPr>
          <w:fldChar w:fldCharType="separate"/>
        </w:r>
        <w:r w:rsidR="004B16D0">
          <w:rPr>
            <w:noProof/>
            <w:webHidden/>
          </w:rPr>
          <w:t>5</w:t>
        </w:r>
        <w:r>
          <w:rPr>
            <w:noProof/>
            <w:webHidden/>
          </w:rPr>
          <w:fldChar w:fldCharType="end"/>
        </w:r>
      </w:hyperlink>
    </w:p>
    <w:p w14:paraId="4EE40E94" w14:textId="69F4629E"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37" w:history="1">
        <w:r w:rsidRPr="003142FF">
          <w:rPr>
            <w:rStyle w:val="Hipervnculo"/>
            <w:rFonts w:ascii="Arial" w:hAnsi="Arial"/>
            <w:smallCaps/>
          </w:rPr>
          <w:t>4.3</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Definiciones</w:t>
        </w:r>
        <w:r>
          <w:rPr>
            <w:webHidden/>
          </w:rPr>
          <w:tab/>
        </w:r>
        <w:r>
          <w:rPr>
            <w:webHidden/>
          </w:rPr>
          <w:fldChar w:fldCharType="begin"/>
        </w:r>
        <w:r>
          <w:rPr>
            <w:webHidden/>
          </w:rPr>
          <w:instrText xml:space="preserve"> PAGEREF _Toc188538737 \h </w:instrText>
        </w:r>
        <w:r>
          <w:rPr>
            <w:webHidden/>
          </w:rPr>
        </w:r>
        <w:r>
          <w:rPr>
            <w:webHidden/>
          </w:rPr>
          <w:fldChar w:fldCharType="separate"/>
        </w:r>
        <w:r w:rsidR="004B16D0">
          <w:rPr>
            <w:webHidden/>
          </w:rPr>
          <w:t>5</w:t>
        </w:r>
        <w:r>
          <w:rPr>
            <w:webHidden/>
          </w:rPr>
          <w:fldChar w:fldCharType="end"/>
        </w:r>
      </w:hyperlink>
    </w:p>
    <w:p w14:paraId="1E103655" w14:textId="1F5ACA6E"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38" w:history="1">
        <w:r w:rsidRPr="003142FF">
          <w:rPr>
            <w:rStyle w:val="Hipervnculo"/>
            <w:rFonts w:ascii="Arial" w:hAnsi="Arial"/>
            <w:smallCaps/>
          </w:rPr>
          <w:t>4.4</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Responsabilidades</w:t>
        </w:r>
        <w:r>
          <w:rPr>
            <w:webHidden/>
          </w:rPr>
          <w:tab/>
        </w:r>
        <w:r>
          <w:rPr>
            <w:webHidden/>
          </w:rPr>
          <w:fldChar w:fldCharType="begin"/>
        </w:r>
        <w:r>
          <w:rPr>
            <w:webHidden/>
          </w:rPr>
          <w:instrText xml:space="preserve"> PAGEREF _Toc188538738 \h </w:instrText>
        </w:r>
        <w:r>
          <w:rPr>
            <w:webHidden/>
          </w:rPr>
        </w:r>
        <w:r>
          <w:rPr>
            <w:webHidden/>
          </w:rPr>
          <w:fldChar w:fldCharType="separate"/>
        </w:r>
        <w:r w:rsidR="004B16D0">
          <w:rPr>
            <w:webHidden/>
          </w:rPr>
          <w:t>5</w:t>
        </w:r>
        <w:r>
          <w:rPr>
            <w:webHidden/>
          </w:rPr>
          <w:fldChar w:fldCharType="end"/>
        </w:r>
      </w:hyperlink>
    </w:p>
    <w:p w14:paraId="6F012A4D" w14:textId="2524E6F9"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39" w:history="1">
        <w:r w:rsidRPr="003142FF">
          <w:rPr>
            <w:rStyle w:val="Hipervnculo"/>
            <w:rFonts w:ascii="Arial" w:hAnsi="Arial"/>
            <w:smallCaps/>
          </w:rPr>
          <w:t>4.5</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Conservación de la información</w:t>
        </w:r>
        <w:r>
          <w:rPr>
            <w:webHidden/>
          </w:rPr>
          <w:tab/>
        </w:r>
        <w:r>
          <w:rPr>
            <w:webHidden/>
          </w:rPr>
          <w:fldChar w:fldCharType="begin"/>
        </w:r>
        <w:r>
          <w:rPr>
            <w:webHidden/>
          </w:rPr>
          <w:instrText xml:space="preserve"> PAGEREF _Toc188538739 \h </w:instrText>
        </w:r>
        <w:r>
          <w:rPr>
            <w:webHidden/>
          </w:rPr>
        </w:r>
        <w:r>
          <w:rPr>
            <w:webHidden/>
          </w:rPr>
          <w:fldChar w:fldCharType="separate"/>
        </w:r>
        <w:r w:rsidR="004B16D0">
          <w:rPr>
            <w:webHidden/>
          </w:rPr>
          <w:t>7</w:t>
        </w:r>
        <w:r>
          <w:rPr>
            <w:webHidden/>
          </w:rPr>
          <w:fldChar w:fldCharType="end"/>
        </w:r>
      </w:hyperlink>
    </w:p>
    <w:p w14:paraId="1AC0BA7F" w14:textId="6E6B6344" w:rsidR="00E57912" w:rsidRDefault="00E57912">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538740" w:history="1">
        <w:r w:rsidRPr="003142FF">
          <w:rPr>
            <w:rStyle w:val="Hipervnculo"/>
            <w:rFonts w:ascii="Arial" w:hAnsi="Arial" w:cs="Arial"/>
            <w:smallCaps/>
          </w:rPr>
          <w:t>5.</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3142FF">
          <w:rPr>
            <w:rStyle w:val="Hipervnculo"/>
            <w:rFonts w:ascii="Arial" w:hAnsi="Arial" w:cs="Arial"/>
          </w:rPr>
          <w:t>Plataforma</w:t>
        </w:r>
        <w:r>
          <w:rPr>
            <w:webHidden/>
          </w:rPr>
          <w:tab/>
        </w:r>
        <w:r>
          <w:rPr>
            <w:webHidden/>
          </w:rPr>
          <w:fldChar w:fldCharType="begin"/>
        </w:r>
        <w:r>
          <w:rPr>
            <w:webHidden/>
          </w:rPr>
          <w:instrText xml:space="preserve"> PAGEREF _Toc188538740 \h </w:instrText>
        </w:r>
        <w:r>
          <w:rPr>
            <w:webHidden/>
          </w:rPr>
        </w:r>
        <w:r>
          <w:rPr>
            <w:webHidden/>
          </w:rPr>
          <w:fldChar w:fldCharType="separate"/>
        </w:r>
        <w:r w:rsidR="004B16D0">
          <w:rPr>
            <w:webHidden/>
          </w:rPr>
          <w:t>7</w:t>
        </w:r>
        <w:r>
          <w:rPr>
            <w:webHidden/>
          </w:rPr>
          <w:fldChar w:fldCharType="end"/>
        </w:r>
      </w:hyperlink>
    </w:p>
    <w:p w14:paraId="6EBF4A9D" w14:textId="36D3F2B1"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41" w:history="1">
        <w:r w:rsidRPr="003142FF">
          <w:rPr>
            <w:rStyle w:val="Hipervnculo"/>
            <w:rFonts w:ascii="Arial" w:hAnsi="Arial"/>
            <w:smallCaps/>
          </w:rPr>
          <w:t>5.1</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General</w:t>
        </w:r>
        <w:r>
          <w:rPr>
            <w:webHidden/>
          </w:rPr>
          <w:tab/>
        </w:r>
        <w:r>
          <w:rPr>
            <w:webHidden/>
          </w:rPr>
          <w:fldChar w:fldCharType="begin"/>
        </w:r>
        <w:r>
          <w:rPr>
            <w:webHidden/>
          </w:rPr>
          <w:instrText xml:space="preserve"> PAGEREF _Toc188538741 \h </w:instrText>
        </w:r>
        <w:r>
          <w:rPr>
            <w:webHidden/>
          </w:rPr>
        </w:r>
        <w:r>
          <w:rPr>
            <w:webHidden/>
          </w:rPr>
          <w:fldChar w:fldCharType="separate"/>
        </w:r>
        <w:r w:rsidR="004B16D0">
          <w:rPr>
            <w:webHidden/>
          </w:rPr>
          <w:t>7</w:t>
        </w:r>
        <w:r>
          <w:rPr>
            <w:webHidden/>
          </w:rPr>
          <w:fldChar w:fldCharType="end"/>
        </w:r>
      </w:hyperlink>
    </w:p>
    <w:p w14:paraId="3B9E56E1" w14:textId="615D5F28"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42" w:history="1">
        <w:r w:rsidRPr="003142FF">
          <w:rPr>
            <w:rStyle w:val="Hipervnculo"/>
            <w:rFonts w:ascii="Arial" w:hAnsi="Arial"/>
            <w:smallCaps/>
          </w:rPr>
          <w:t>5.2</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Responsabilidad del contratista</w:t>
        </w:r>
        <w:r>
          <w:rPr>
            <w:webHidden/>
          </w:rPr>
          <w:tab/>
        </w:r>
        <w:r>
          <w:rPr>
            <w:webHidden/>
          </w:rPr>
          <w:fldChar w:fldCharType="begin"/>
        </w:r>
        <w:r>
          <w:rPr>
            <w:webHidden/>
          </w:rPr>
          <w:instrText xml:space="preserve"> PAGEREF _Toc188538742 \h </w:instrText>
        </w:r>
        <w:r>
          <w:rPr>
            <w:webHidden/>
          </w:rPr>
        </w:r>
        <w:r>
          <w:rPr>
            <w:webHidden/>
          </w:rPr>
          <w:fldChar w:fldCharType="separate"/>
        </w:r>
        <w:r w:rsidR="004B16D0">
          <w:rPr>
            <w:webHidden/>
          </w:rPr>
          <w:t>7</w:t>
        </w:r>
        <w:r>
          <w:rPr>
            <w:webHidden/>
          </w:rPr>
          <w:fldChar w:fldCharType="end"/>
        </w:r>
      </w:hyperlink>
    </w:p>
    <w:p w14:paraId="4477DAAB" w14:textId="049AA1F5"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43" w:history="1">
        <w:r w:rsidRPr="003142FF">
          <w:rPr>
            <w:rStyle w:val="Hipervnculo"/>
            <w:rFonts w:ascii="Arial" w:hAnsi="Arial"/>
            <w:smallCaps/>
          </w:rPr>
          <w:t>5.3</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Topografía</w:t>
        </w:r>
        <w:r>
          <w:rPr>
            <w:webHidden/>
          </w:rPr>
          <w:tab/>
        </w:r>
        <w:r>
          <w:rPr>
            <w:webHidden/>
          </w:rPr>
          <w:fldChar w:fldCharType="begin"/>
        </w:r>
        <w:r>
          <w:rPr>
            <w:webHidden/>
          </w:rPr>
          <w:instrText xml:space="preserve"> PAGEREF _Toc188538743 \h </w:instrText>
        </w:r>
        <w:r>
          <w:rPr>
            <w:webHidden/>
          </w:rPr>
        </w:r>
        <w:r>
          <w:rPr>
            <w:webHidden/>
          </w:rPr>
          <w:fldChar w:fldCharType="separate"/>
        </w:r>
        <w:r w:rsidR="004B16D0">
          <w:rPr>
            <w:webHidden/>
          </w:rPr>
          <w:t>8</w:t>
        </w:r>
        <w:r>
          <w:rPr>
            <w:webHidden/>
          </w:rPr>
          <w:fldChar w:fldCharType="end"/>
        </w:r>
      </w:hyperlink>
    </w:p>
    <w:p w14:paraId="450C9F4C" w14:textId="35DDB953"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44" w:history="1">
        <w:r w:rsidRPr="003142FF">
          <w:rPr>
            <w:rStyle w:val="Hipervnculo"/>
            <w:rFonts w:ascii="Arial" w:hAnsi="Arial"/>
            <w:smallCaps/>
          </w:rPr>
          <w:t>5.4</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Escarpe</w:t>
        </w:r>
        <w:r>
          <w:rPr>
            <w:webHidden/>
          </w:rPr>
          <w:tab/>
        </w:r>
        <w:r>
          <w:rPr>
            <w:webHidden/>
          </w:rPr>
          <w:fldChar w:fldCharType="begin"/>
        </w:r>
        <w:r>
          <w:rPr>
            <w:webHidden/>
          </w:rPr>
          <w:instrText xml:space="preserve"> PAGEREF _Toc188538744 \h </w:instrText>
        </w:r>
        <w:r>
          <w:rPr>
            <w:webHidden/>
          </w:rPr>
        </w:r>
        <w:r>
          <w:rPr>
            <w:webHidden/>
          </w:rPr>
          <w:fldChar w:fldCharType="separate"/>
        </w:r>
        <w:r w:rsidR="004B16D0">
          <w:rPr>
            <w:webHidden/>
          </w:rPr>
          <w:t>8</w:t>
        </w:r>
        <w:r>
          <w:rPr>
            <w:webHidden/>
          </w:rPr>
          <w:fldChar w:fldCharType="end"/>
        </w:r>
      </w:hyperlink>
    </w:p>
    <w:p w14:paraId="104803E6" w14:textId="3588031B" w:rsidR="00E57912" w:rsidRDefault="00E57912">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538745" w:history="1">
        <w:r w:rsidRPr="003142FF">
          <w:rPr>
            <w:rStyle w:val="Hipervnculo"/>
            <w:rFonts w:ascii="Arial" w:hAnsi="Arial" w:cs="Arial"/>
            <w:smallCaps/>
          </w:rPr>
          <w:t>6.</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3142FF">
          <w:rPr>
            <w:rStyle w:val="Hipervnculo"/>
            <w:rFonts w:ascii="Arial" w:hAnsi="Arial" w:cs="Arial"/>
          </w:rPr>
          <w:t>Excavaciones</w:t>
        </w:r>
        <w:r>
          <w:rPr>
            <w:webHidden/>
          </w:rPr>
          <w:tab/>
        </w:r>
        <w:r>
          <w:rPr>
            <w:webHidden/>
          </w:rPr>
          <w:fldChar w:fldCharType="begin"/>
        </w:r>
        <w:r>
          <w:rPr>
            <w:webHidden/>
          </w:rPr>
          <w:instrText xml:space="preserve"> PAGEREF _Toc188538745 \h </w:instrText>
        </w:r>
        <w:r>
          <w:rPr>
            <w:webHidden/>
          </w:rPr>
        </w:r>
        <w:r>
          <w:rPr>
            <w:webHidden/>
          </w:rPr>
          <w:fldChar w:fldCharType="separate"/>
        </w:r>
        <w:r w:rsidR="004B16D0">
          <w:rPr>
            <w:webHidden/>
          </w:rPr>
          <w:t>9</w:t>
        </w:r>
        <w:r>
          <w:rPr>
            <w:webHidden/>
          </w:rPr>
          <w:fldChar w:fldCharType="end"/>
        </w:r>
      </w:hyperlink>
    </w:p>
    <w:p w14:paraId="35CA4780" w14:textId="1EAD5BFC"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46" w:history="1">
        <w:r w:rsidRPr="003142FF">
          <w:rPr>
            <w:rStyle w:val="Hipervnculo"/>
            <w:rFonts w:ascii="Arial" w:hAnsi="Arial"/>
            <w:smallCaps/>
          </w:rPr>
          <w:t>6.1</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General</w:t>
        </w:r>
        <w:r>
          <w:rPr>
            <w:webHidden/>
          </w:rPr>
          <w:tab/>
        </w:r>
        <w:r>
          <w:rPr>
            <w:webHidden/>
          </w:rPr>
          <w:fldChar w:fldCharType="begin"/>
        </w:r>
        <w:r>
          <w:rPr>
            <w:webHidden/>
          </w:rPr>
          <w:instrText xml:space="preserve"> PAGEREF _Toc188538746 \h </w:instrText>
        </w:r>
        <w:r>
          <w:rPr>
            <w:webHidden/>
          </w:rPr>
        </w:r>
        <w:r>
          <w:rPr>
            <w:webHidden/>
          </w:rPr>
          <w:fldChar w:fldCharType="separate"/>
        </w:r>
        <w:r w:rsidR="004B16D0">
          <w:rPr>
            <w:webHidden/>
          </w:rPr>
          <w:t>9</w:t>
        </w:r>
        <w:r>
          <w:rPr>
            <w:webHidden/>
          </w:rPr>
          <w:fldChar w:fldCharType="end"/>
        </w:r>
      </w:hyperlink>
    </w:p>
    <w:p w14:paraId="2C25D524" w14:textId="70D42BCC"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47" w:history="1">
        <w:r w:rsidRPr="003142FF">
          <w:rPr>
            <w:rStyle w:val="Hipervnculo"/>
            <w:rFonts w:ascii="Arial" w:hAnsi="Arial"/>
            <w:smallCaps/>
          </w:rPr>
          <w:t>6.2</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Excavaciones en material común</w:t>
        </w:r>
        <w:r>
          <w:rPr>
            <w:webHidden/>
          </w:rPr>
          <w:tab/>
        </w:r>
        <w:r>
          <w:rPr>
            <w:webHidden/>
          </w:rPr>
          <w:fldChar w:fldCharType="begin"/>
        </w:r>
        <w:r>
          <w:rPr>
            <w:webHidden/>
          </w:rPr>
          <w:instrText xml:space="preserve"> PAGEREF _Toc188538747 \h </w:instrText>
        </w:r>
        <w:r>
          <w:rPr>
            <w:webHidden/>
          </w:rPr>
        </w:r>
        <w:r>
          <w:rPr>
            <w:webHidden/>
          </w:rPr>
          <w:fldChar w:fldCharType="separate"/>
        </w:r>
        <w:r w:rsidR="004B16D0">
          <w:rPr>
            <w:webHidden/>
          </w:rPr>
          <w:t>9</w:t>
        </w:r>
        <w:r>
          <w:rPr>
            <w:webHidden/>
          </w:rPr>
          <w:fldChar w:fldCharType="end"/>
        </w:r>
      </w:hyperlink>
    </w:p>
    <w:p w14:paraId="426E7F2C" w14:textId="40862077"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48" w:history="1">
        <w:r w:rsidRPr="003142FF">
          <w:rPr>
            <w:rStyle w:val="Hipervnculo"/>
            <w:rFonts w:ascii="Arial" w:hAnsi="Arial"/>
            <w:smallCaps/>
          </w:rPr>
          <w:t>6.3</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Ejecución de los trabajos</w:t>
        </w:r>
        <w:r>
          <w:rPr>
            <w:webHidden/>
          </w:rPr>
          <w:tab/>
        </w:r>
        <w:r>
          <w:rPr>
            <w:webHidden/>
          </w:rPr>
          <w:fldChar w:fldCharType="begin"/>
        </w:r>
        <w:r>
          <w:rPr>
            <w:webHidden/>
          </w:rPr>
          <w:instrText xml:space="preserve"> PAGEREF _Toc188538748 \h </w:instrText>
        </w:r>
        <w:r>
          <w:rPr>
            <w:webHidden/>
          </w:rPr>
        </w:r>
        <w:r>
          <w:rPr>
            <w:webHidden/>
          </w:rPr>
          <w:fldChar w:fldCharType="separate"/>
        </w:r>
        <w:r w:rsidR="004B16D0">
          <w:rPr>
            <w:webHidden/>
          </w:rPr>
          <w:t>10</w:t>
        </w:r>
        <w:r>
          <w:rPr>
            <w:webHidden/>
          </w:rPr>
          <w:fldChar w:fldCharType="end"/>
        </w:r>
      </w:hyperlink>
    </w:p>
    <w:p w14:paraId="2411A48F" w14:textId="1254D4C2" w:rsidR="00E57912" w:rsidRDefault="00E57912">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88538749" w:history="1">
        <w:r w:rsidRPr="003142FF">
          <w:rPr>
            <w:rStyle w:val="Hipervnculo"/>
            <w:rFonts w:ascii="Arial" w:hAnsi="Arial" w:cs="Arial"/>
            <w:noProof/>
          </w:rPr>
          <w:t>6.3.1</w:t>
        </w:r>
        <w:r>
          <w:rPr>
            <w:rFonts w:asciiTheme="minorHAnsi" w:eastAsiaTheme="minorEastAsia" w:hAnsiTheme="minorHAnsi" w:cstheme="minorBidi"/>
            <w:b w:val="0"/>
            <w:noProof/>
            <w:kern w:val="2"/>
            <w:sz w:val="24"/>
            <w:szCs w:val="24"/>
            <w:lang w:val="es-CO" w:eastAsia="es-CO"/>
            <w14:ligatures w14:val="standardContextual"/>
          </w:rPr>
          <w:tab/>
        </w:r>
        <w:r w:rsidRPr="003142FF">
          <w:rPr>
            <w:rStyle w:val="Hipervnculo"/>
            <w:rFonts w:ascii="Arial" w:hAnsi="Arial" w:cs="Arial"/>
            <w:noProof/>
          </w:rPr>
          <w:t>Nivel sellos de plataforma</w:t>
        </w:r>
        <w:r>
          <w:rPr>
            <w:noProof/>
            <w:webHidden/>
          </w:rPr>
          <w:tab/>
        </w:r>
        <w:r>
          <w:rPr>
            <w:noProof/>
            <w:webHidden/>
          </w:rPr>
          <w:fldChar w:fldCharType="begin"/>
        </w:r>
        <w:r>
          <w:rPr>
            <w:noProof/>
            <w:webHidden/>
          </w:rPr>
          <w:instrText xml:space="preserve"> PAGEREF _Toc188538749 \h </w:instrText>
        </w:r>
        <w:r>
          <w:rPr>
            <w:noProof/>
            <w:webHidden/>
          </w:rPr>
        </w:r>
        <w:r>
          <w:rPr>
            <w:noProof/>
            <w:webHidden/>
          </w:rPr>
          <w:fldChar w:fldCharType="separate"/>
        </w:r>
        <w:r w:rsidR="004B16D0">
          <w:rPr>
            <w:noProof/>
            <w:webHidden/>
          </w:rPr>
          <w:t>10</w:t>
        </w:r>
        <w:r>
          <w:rPr>
            <w:noProof/>
            <w:webHidden/>
          </w:rPr>
          <w:fldChar w:fldCharType="end"/>
        </w:r>
      </w:hyperlink>
    </w:p>
    <w:p w14:paraId="53E2D92A" w14:textId="5D6FAAAC" w:rsidR="00E57912" w:rsidRDefault="00E57912">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88538750" w:history="1">
        <w:r w:rsidRPr="003142FF">
          <w:rPr>
            <w:rStyle w:val="Hipervnculo"/>
            <w:rFonts w:ascii="Arial" w:hAnsi="Arial" w:cs="Arial"/>
            <w:noProof/>
          </w:rPr>
          <w:t>6.3.2</w:t>
        </w:r>
        <w:r>
          <w:rPr>
            <w:rFonts w:asciiTheme="minorHAnsi" w:eastAsiaTheme="minorEastAsia" w:hAnsiTheme="minorHAnsi" w:cstheme="minorBidi"/>
            <w:b w:val="0"/>
            <w:noProof/>
            <w:kern w:val="2"/>
            <w:sz w:val="24"/>
            <w:szCs w:val="24"/>
            <w:lang w:val="es-CO" w:eastAsia="es-CO"/>
            <w14:ligatures w14:val="standardContextual"/>
          </w:rPr>
          <w:tab/>
        </w:r>
        <w:r w:rsidRPr="003142FF">
          <w:rPr>
            <w:rStyle w:val="Hipervnculo"/>
            <w:rFonts w:ascii="Arial" w:hAnsi="Arial" w:cs="Arial"/>
            <w:noProof/>
          </w:rPr>
          <w:t>Taludes</w:t>
        </w:r>
        <w:r>
          <w:rPr>
            <w:noProof/>
            <w:webHidden/>
          </w:rPr>
          <w:tab/>
        </w:r>
        <w:r>
          <w:rPr>
            <w:noProof/>
            <w:webHidden/>
          </w:rPr>
          <w:fldChar w:fldCharType="begin"/>
        </w:r>
        <w:r>
          <w:rPr>
            <w:noProof/>
            <w:webHidden/>
          </w:rPr>
          <w:instrText xml:space="preserve"> PAGEREF _Toc188538750 \h </w:instrText>
        </w:r>
        <w:r>
          <w:rPr>
            <w:noProof/>
            <w:webHidden/>
          </w:rPr>
        </w:r>
        <w:r>
          <w:rPr>
            <w:noProof/>
            <w:webHidden/>
          </w:rPr>
          <w:fldChar w:fldCharType="separate"/>
        </w:r>
        <w:r w:rsidR="004B16D0">
          <w:rPr>
            <w:noProof/>
            <w:webHidden/>
          </w:rPr>
          <w:t>10</w:t>
        </w:r>
        <w:r>
          <w:rPr>
            <w:noProof/>
            <w:webHidden/>
          </w:rPr>
          <w:fldChar w:fldCharType="end"/>
        </w:r>
      </w:hyperlink>
    </w:p>
    <w:p w14:paraId="40B20A95" w14:textId="5B8DA818" w:rsidR="00E57912" w:rsidRDefault="00E57912">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88538751" w:history="1">
        <w:r w:rsidRPr="003142FF">
          <w:rPr>
            <w:rStyle w:val="Hipervnculo"/>
            <w:rFonts w:ascii="Arial" w:hAnsi="Arial" w:cs="Arial"/>
            <w:noProof/>
          </w:rPr>
          <w:t>6.3.3</w:t>
        </w:r>
        <w:r>
          <w:rPr>
            <w:rFonts w:asciiTheme="minorHAnsi" w:eastAsiaTheme="minorEastAsia" w:hAnsiTheme="minorHAnsi" w:cstheme="minorBidi"/>
            <w:b w:val="0"/>
            <w:noProof/>
            <w:kern w:val="2"/>
            <w:sz w:val="24"/>
            <w:szCs w:val="24"/>
            <w:lang w:val="es-CO" w:eastAsia="es-CO"/>
            <w14:ligatures w14:val="standardContextual"/>
          </w:rPr>
          <w:tab/>
        </w:r>
        <w:r w:rsidRPr="003142FF">
          <w:rPr>
            <w:rStyle w:val="Hipervnculo"/>
            <w:rFonts w:ascii="Arial" w:hAnsi="Arial" w:cs="Arial"/>
            <w:noProof/>
          </w:rPr>
          <w:t>Transporte de excedentes</w:t>
        </w:r>
        <w:r>
          <w:rPr>
            <w:noProof/>
            <w:webHidden/>
          </w:rPr>
          <w:tab/>
        </w:r>
        <w:r>
          <w:rPr>
            <w:noProof/>
            <w:webHidden/>
          </w:rPr>
          <w:fldChar w:fldCharType="begin"/>
        </w:r>
        <w:r>
          <w:rPr>
            <w:noProof/>
            <w:webHidden/>
          </w:rPr>
          <w:instrText xml:space="preserve"> PAGEREF _Toc188538751 \h </w:instrText>
        </w:r>
        <w:r>
          <w:rPr>
            <w:noProof/>
            <w:webHidden/>
          </w:rPr>
        </w:r>
        <w:r>
          <w:rPr>
            <w:noProof/>
            <w:webHidden/>
          </w:rPr>
          <w:fldChar w:fldCharType="separate"/>
        </w:r>
        <w:r w:rsidR="004B16D0">
          <w:rPr>
            <w:noProof/>
            <w:webHidden/>
          </w:rPr>
          <w:t>11</w:t>
        </w:r>
        <w:r>
          <w:rPr>
            <w:noProof/>
            <w:webHidden/>
          </w:rPr>
          <w:fldChar w:fldCharType="end"/>
        </w:r>
      </w:hyperlink>
    </w:p>
    <w:p w14:paraId="094CC64E" w14:textId="30655054" w:rsidR="00E57912" w:rsidRDefault="00E57912">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88538752" w:history="1">
        <w:r w:rsidRPr="003142FF">
          <w:rPr>
            <w:rStyle w:val="Hipervnculo"/>
            <w:rFonts w:ascii="Arial" w:hAnsi="Arial" w:cs="Arial"/>
            <w:noProof/>
          </w:rPr>
          <w:t>6.3.4</w:t>
        </w:r>
        <w:r>
          <w:rPr>
            <w:rFonts w:asciiTheme="minorHAnsi" w:eastAsiaTheme="minorEastAsia" w:hAnsiTheme="minorHAnsi" w:cstheme="minorBidi"/>
            <w:b w:val="0"/>
            <w:noProof/>
            <w:kern w:val="2"/>
            <w:sz w:val="24"/>
            <w:szCs w:val="24"/>
            <w:lang w:val="es-CO" w:eastAsia="es-CO"/>
            <w14:ligatures w14:val="standardContextual"/>
          </w:rPr>
          <w:tab/>
        </w:r>
        <w:r w:rsidRPr="003142FF">
          <w:rPr>
            <w:rStyle w:val="Hipervnculo"/>
            <w:rFonts w:ascii="Arial" w:hAnsi="Arial" w:cs="Arial"/>
            <w:noProof/>
          </w:rPr>
          <w:t>Infraestructura existente</w:t>
        </w:r>
        <w:r>
          <w:rPr>
            <w:noProof/>
            <w:webHidden/>
          </w:rPr>
          <w:tab/>
        </w:r>
        <w:r>
          <w:rPr>
            <w:noProof/>
            <w:webHidden/>
          </w:rPr>
          <w:fldChar w:fldCharType="begin"/>
        </w:r>
        <w:r>
          <w:rPr>
            <w:noProof/>
            <w:webHidden/>
          </w:rPr>
          <w:instrText xml:space="preserve"> PAGEREF _Toc188538752 \h </w:instrText>
        </w:r>
        <w:r>
          <w:rPr>
            <w:noProof/>
            <w:webHidden/>
          </w:rPr>
        </w:r>
        <w:r>
          <w:rPr>
            <w:noProof/>
            <w:webHidden/>
          </w:rPr>
          <w:fldChar w:fldCharType="separate"/>
        </w:r>
        <w:r w:rsidR="004B16D0">
          <w:rPr>
            <w:noProof/>
            <w:webHidden/>
          </w:rPr>
          <w:t>11</w:t>
        </w:r>
        <w:r>
          <w:rPr>
            <w:noProof/>
            <w:webHidden/>
          </w:rPr>
          <w:fldChar w:fldCharType="end"/>
        </w:r>
      </w:hyperlink>
    </w:p>
    <w:p w14:paraId="61605F72" w14:textId="35157A6C" w:rsidR="00E57912" w:rsidRDefault="00E57912">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538753" w:history="1">
        <w:r w:rsidRPr="003142FF">
          <w:rPr>
            <w:rStyle w:val="Hipervnculo"/>
            <w:rFonts w:ascii="Arial" w:hAnsi="Arial" w:cs="Arial"/>
            <w:smallCaps/>
          </w:rPr>
          <w:t>7.</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3142FF">
          <w:rPr>
            <w:rStyle w:val="Hipervnculo"/>
            <w:rFonts w:ascii="Arial" w:hAnsi="Arial" w:cs="Arial"/>
          </w:rPr>
          <w:t>Rellenos</w:t>
        </w:r>
        <w:r>
          <w:rPr>
            <w:webHidden/>
          </w:rPr>
          <w:tab/>
        </w:r>
        <w:r>
          <w:rPr>
            <w:webHidden/>
          </w:rPr>
          <w:fldChar w:fldCharType="begin"/>
        </w:r>
        <w:r>
          <w:rPr>
            <w:webHidden/>
          </w:rPr>
          <w:instrText xml:space="preserve"> PAGEREF _Toc188538753 \h </w:instrText>
        </w:r>
        <w:r>
          <w:rPr>
            <w:webHidden/>
          </w:rPr>
        </w:r>
        <w:r>
          <w:rPr>
            <w:webHidden/>
          </w:rPr>
          <w:fldChar w:fldCharType="separate"/>
        </w:r>
        <w:r w:rsidR="004B16D0">
          <w:rPr>
            <w:webHidden/>
          </w:rPr>
          <w:t>11</w:t>
        </w:r>
        <w:r>
          <w:rPr>
            <w:webHidden/>
          </w:rPr>
          <w:fldChar w:fldCharType="end"/>
        </w:r>
      </w:hyperlink>
    </w:p>
    <w:p w14:paraId="493A92B2" w14:textId="513D0C74"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54" w:history="1">
        <w:r w:rsidRPr="003142FF">
          <w:rPr>
            <w:rStyle w:val="Hipervnculo"/>
            <w:rFonts w:ascii="Arial" w:hAnsi="Arial"/>
            <w:smallCaps/>
          </w:rPr>
          <w:t>7.1</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Material de relleno para plataforma</w:t>
        </w:r>
        <w:r>
          <w:rPr>
            <w:webHidden/>
          </w:rPr>
          <w:tab/>
        </w:r>
        <w:r>
          <w:rPr>
            <w:webHidden/>
          </w:rPr>
          <w:fldChar w:fldCharType="begin"/>
        </w:r>
        <w:r>
          <w:rPr>
            <w:webHidden/>
          </w:rPr>
          <w:instrText xml:space="preserve"> PAGEREF _Toc188538754 \h </w:instrText>
        </w:r>
        <w:r>
          <w:rPr>
            <w:webHidden/>
          </w:rPr>
        </w:r>
        <w:r>
          <w:rPr>
            <w:webHidden/>
          </w:rPr>
          <w:fldChar w:fldCharType="separate"/>
        </w:r>
        <w:r w:rsidR="004B16D0">
          <w:rPr>
            <w:webHidden/>
          </w:rPr>
          <w:t>11</w:t>
        </w:r>
        <w:r>
          <w:rPr>
            <w:webHidden/>
          </w:rPr>
          <w:fldChar w:fldCharType="end"/>
        </w:r>
      </w:hyperlink>
    </w:p>
    <w:p w14:paraId="671AA149" w14:textId="44971D5E"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55" w:history="1">
        <w:r w:rsidRPr="003142FF">
          <w:rPr>
            <w:rStyle w:val="Hipervnculo"/>
            <w:rFonts w:ascii="Arial" w:hAnsi="Arial"/>
            <w:smallCaps/>
          </w:rPr>
          <w:t>7.2</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Compactación de los rellenos</w:t>
        </w:r>
        <w:r>
          <w:rPr>
            <w:webHidden/>
          </w:rPr>
          <w:tab/>
        </w:r>
        <w:r>
          <w:rPr>
            <w:webHidden/>
          </w:rPr>
          <w:fldChar w:fldCharType="begin"/>
        </w:r>
        <w:r>
          <w:rPr>
            <w:webHidden/>
          </w:rPr>
          <w:instrText xml:space="preserve"> PAGEREF _Toc188538755 \h </w:instrText>
        </w:r>
        <w:r>
          <w:rPr>
            <w:webHidden/>
          </w:rPr>
        </w:r>
        <w:r>
          <w:rPr>
            <w:webHidden/>
          </w:rPr>
          <w:fldChar w:fldCharType="separate"/>
        </w:r>
        <w:r w:rsidR="004B16D0">
          <w:rPr>
            <w:webHidden/>
          </w:rPr>
          <w:t>12</w:t>
        </w:r>
        <w:r>
          <w:rPr>
            <w:webHidden/>
          </w:rPr>
          <w:fldChar w:fldCharType="end"/>
        </w:r>
      </w:hyperlink>
    </w:p>
    <w:p w14:paraId="03AA5992" w14:textId="01B81142"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56" w:history="1">
        <w:r w:rsidRPr="003142FF">
          <w:rPr>
            <w:rStyle w:val="Hipervnculo"/>
            <w:rFonts w:ascii="Arial" w:hAnsi="Arial"/>
            <w:smallCaps/>
          </w:rPr>
          <w:t>7.3</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Ensayos en obra</w:t>
        </w:r>
        <w:r>
          <w:rPr>
            <w:webHidden/>
          </w:rPr>
          <w:tab/>
        </w:r>
        <w:r>
          <w:rPr>
            <w:webHidden/>
          </w:rPr>
          <w:fldChar w:fldCharType="begin"/>
        </w:r>
        <w:r>
          <w:rPr>
            <w:webHidden/>
          </w:rPr>
          <w:instrText xml:space="preserve"> PAGEREF _Toc188538756 \h </w:instrText>
        </w:r>
        <w:r>
          <w:rPr>
            <w:webHidden/>
          </w:rPr>
        </w:r>
        <w:r>
          <w:rPr>
            <w:webHidden/>
          </w:rPr>
          <w:fldChar w:fldCharType="separate"/>
        </w:r>
        <w:r w:rsidR="004B16D0">
          <w:rPr>
            <w:webHidden/>
          </w:rPr>
          <w:t>13</w:t>
        </w:r>
        <w:r>
          <w:rPr>
            <w:webHidden/>
          </w:rPr>
          <w:fldChar w:fldCharType="end"/>
        </w:r>
      </w:hyperlink>
    </w:p>
    <w:p w14:paraId="393AE6AB" w14:textId="3A1FE432" w:rsidR="00E57912" w:rsidRDefault="00E57912">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88538757" w:history="1">
        <w:r w:rsidRPr="003142FF">
          <w:rPr>
            <w:rStyle w:val="Hipervnculo"/>
            <w:rFonts w:ascii="Arial" w:hAnsi="Arial"/>
            <w:smallCaps/>
          </w:rPr>
          <w:t>7.4</w:t>
        </w:r>
        <w:r>
          <w:rPr>
            <w:rFonts w:asciiTheme="minorHAnsi" w:eastAsiaTheme="minorEastAsia" w:hAnsiTheme="minorHAnsi" w:cstheme="minorBidi"/>
            <w:b w:val="0"/>
            <w:bCs w:val="0"/>
            <w:caps w:val="0"/>
            <w:kern w:val="2"/>
            <w:sz w:val="24"/>
            <w:szCs w:val="24"/>
            <w:lang w:val="es-CO" w:eastAsia="es-CO"/>
            <w14:ligatures w14:val="standardContextual"/>
          </w:rPr>
          <w:tab/>
        </w:r>
        <w:r w:rsidRPr="003142FF">
          <w:rPr>
            <w:rStyle w:val="Hipervnculo"/>
            <w:rFonts w:ascii="Arial" w:hAnsi="Arial" w:cs="Arial"/>
          </w:rPr>
          <w:t>Acopio de material</w:t>
        </w:r>
        <w:r>
          <w:rPr>
            <w:webHidden/>
          </w:rPr>
          <w:tab/>
        </w:r>
        <w:r>
          <w:rPr>
            <w:webHidden/>
          </w:rPr>
          <w:fldChar w:fldCharType="begin"/>
        </w:r>
        <w:r>
          <w:rPr>
            <w:webHidden/>
          </w:rPr>
          <w:instrText xml:space="preserve"> PAGEREF _Toc188538757 \h </w:instrText>
        </w:r>
        <w:r>
          <w:rPr>
            <w:webHidden/>
          </w:rPr>
        </w:r>
        <w:r>
          <w:rPr>
            <w:webHidden/>
          </w:rPr>
          <w:fldChar w:fldCharType="separate"/>
        </w:r>
        <w:r w:rsidR="004B16D0">
          <w:rPr>
            <w:webHidden/>
          </w:rPr>
          <w:t>14</w:t>
        </w:r>
        <w:r>
          <w:rPr>
            <w:webHidden/>
          </w:rPr>
          <w:fldChar w:fldCharType="end"/>
        </w:r>
      </w:hyperlink>
    </w:p>
    <w:p w14:paraId="4B0A3748" w14:textId="47516CA7" w:rsidR="0092656F" w:rsidRPr="0092656F" w:rsidRDefault="00501B49" w:rsidP="0092656F">
      <w:pPr>
        <w:pStyle w:val="Ttulo1"/>
        <w:spacing w:before="120" w:after="120"/>
        <w:jc w:val="left"/>
        <w:rPr>
          <w:rFonts w:ascii="Arial" w:hAnsi="Arial" w:cs="Arial"/>
          <w:sz w:val="22"/>
          <w:szCs w:val="22"/>
        </w:rPr>
      </w:pPr>
      <w:r w:rsidRPr="0003698A">
        <w:rPr>
          <w:rFonts w:ascii="Arial" w:hAnsi="Arial" w:cs="Arial"/>
          <w:bCs/>
          <w:iCs/>
          <w:noProof/>
          <w:sz w:val="22"/>
          <w:szCs w:val="22"/>
          <w:lang w:val="es-ES_tradnl"/>
        </w:rPr>
        <w:lastRenderedPageBreak/>
        <w:fldChar w:fldCharType="end"/>
      </w:r>
      <w:r w:rsidR="00EB0046" w:rsidRPr="0003698A">
        <w:rPr>
          <w:rFonts w:ascii="Arial" w:hAnsi="Arial" w:cs="Arial"/>
          <w:sz w:val="22"/>
          <w:szCs w:val="22"/>
        </w:rPr>
        <w:t xml:space="preserve"> </w:t>
      </w:r>
      <w:bookmarkStart w:id="0" w:name="_Toc188538727"/>
      <w:r w:rsidR="00EB0046" w:rsidRPr="0003698A">
        <w:rPr>
          <w:rFonts w:ascii="Arial" w:hAnsi="Arial" w:cs="Arial"/>
          <w:sz w:val="22"/>
          <w:szCs w:val="22"/>
        </w:rPr>
        <w:t>INTRODUCCIÓN</w:t>
      </w:r>
      <w:bookmarkStart w:id="1" w:name="_Toc168997102"/>
      <w:bookmarkEnd w:id="0"/>
      <w:bookmarkEnd w:id="1"/>
    </w:p>
    <w:p w14:paraId="5D90539D" w14:textId="61F7958D" w:rsidR="0043601E" w:rsidRPr="0003698A" w:rsidRDefault="0092656F" w:rsidP="0092656F">
      <w:pPr>
        <w:rPr>
          <w:rFonts w:ascii="Arial" w:hAnsi="Arial" w:cs="Arial"/>
          <w:szCs w:val="22"/>
        </w:rPr>
      </w:pPr>
      <w:r w:rsidRPr="0092656F">
        <w:rPr>
          <w:rFonts w:ascii="Arial" w:hAnsi="Arial" w:cs="Arial"/>
          <w:szCs w:val="22"/>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r w:rsidR="0043601E" w:rsidRPr="0003698A">
        <w:rPr>
          <w:rFonts w:ascii="Arial" w:hAnsi="Arial" w:cs="Arial"/>
          <w:szCs w:val="22"/>
        </w:rPr>
        <w:t>.</w:t>
      </w:r>
    </w:p>
    <w:p w14:paraId="223B39A8" w14:textId="04E4A4A7" w:rsidR="00D06591" w:rsidRPr="0003698A" w:rsidRDefault="0043601E" w:rsidP="0043601E">
      <w:pPr>
        <w:rPr>
          <w:rFonts w:ascii="Arial" w:hAnsi="Arial" w:cs="Arial"/>
          <w:color w:val="000000" w:themeColor="text1"/>
          <w:szCs w:val="22"/>
        </w:rPr>
      </w:pPr>
      <w:r w:rsidRPr="0003698A">
        <w:rPr>
          <w:rFonts w:ascii="Arial" w:hAnsi="Arial" w:cs="Arial"/>
          <w:szCs w:val="22"/>
        </w:rPr>
        <w:t>Actualmente la subestación Roncacho cuenta con un patio de 220 kV en configuración interruptor y medio con equipos AIS y se conecta al Sistema Eléctrico Nacional mediante las líneas 1x220 kV Nueva Pozo Almonte – Roncacho y 1x220 kV Parinacota – Roncacho</w:t>
      </w:r>
      <w:r w:rsidR="00560FBA" w:rsidRPr="0003698A">
        <w:rPr>
          <w:rFonts w:ascii="Arial" w:hAnsi="Arial" w:cs="Arial"/>
          <w:color w:val="000000" w:themeColor="text1"/>
          <w:szCs w:val="22"/>
        </w:rPr>
        <w:t xml:space="preserve">. </w:t>
      </w:r>
    </w:p>
    <w:p w14:paraId="139DE8F1" w14:textId="77777777" w:rsidR="00F31DEE" w:rsidRPr="0003698A" w:rsidRDefault="00F31DEE" w:rsidP="00D23278">
      <w:pPr>
        <w:rPr>
          <w:rFonts w:ascii="Arial" w:hAnsi="Arial" w:cs="Arial"/>
          <w:color w:val="000000" w:themeColor="text1"/>
          <w:szCs w:val="22"/>
        </w:rPr>
      </w:pPr>
    </w:p>
    <w:p w14:paraId="5BFE1A6B" w14:textId="6B806DE9" w:rsidR="002E0AA6" w:rsidRPr="0003698A" w:rsidRDefault="00D23278" w:rsidP="000367EA">
      <w:pPr>
        <w:pStyle w:val="Ttulo1"/>
        <w:spacing w:before="120" w:after="120"/>
        <w:jc w:val="left"/>
        <w:rPr>
          <w:rFonts w:ascii="Arial" w:hAnsi="Arial" w:cs="Arial"/>
          <w:sz w:val="22"/>
          <w:szCs w:val="22"/>
        </w:rPr>
      </w:pPr>
      <w:bookmarkStart w:id="2" w:name="_Toc188538728"/>
      <w:r w:rsidRPr="0003698A">
        <w:rPr>
          <w:rFonts w:ascii="Arial" w:hAnsi="Arial" w:cs="Arial"/>
          <w:sz w:val="22"/>
          <w:szCs w:val="22"/>
        </w:rPr>
        <w:t>OBJETIVO</w:t>
      </w:r>
      <w:bookmarkEnd w:id="2"/>
      <w:r w:rsidRPr="0003698A">
        <w:rPr>
          <w:rFonts w:ascii="Arial" w:hAnsi="Arial" w:cs="Arial"/>
          <w:sz w:val="22"/>
          <w:szCs w:val="22"/>
        </w:rPr>
        <w:t xml:space="preserve"> </w:t>
      </w:r>
    </w:p>
    <w:p w14:paraId="165267FA" w14:textId="4316AAF3" w:rsidR="002E0AA6" w:rsidRPr="0003698A" w:rsidRDefault="002E0AA6" w:rsidP="002E0AA6">
      <w:pPr>
        <w:rPr>
          <w:rFonts w:ascii="Arial" w:hAnsi="Arial" w:cs="Arial"/>
          <w:color w:val="4BACC6" w:themeColor="accent5"/>
          <w:szCs w:val="22"/>
        </w:rPr>
      </w:pPr>
      <w:r w:rsidRPr="0003698A">
        <w:rPr>
          <w:rFonts w:ascii="Arial" w:hAnsi="Arial" w:cs="Arial"/>
          <w:szCs w:val="22"/>
        </w:rPr>
        <w:t xml:space="preserve">Presentar las especificaciones técnicas de construcción que forman parte de los trabajos de movimientos de tierra de la </w:t>
      </w:r>
      <w:r w:rsidR="0043601E" w:rsidRPr="0003698A">
        <w:rPr>
          <w:rFonts w:ascii="Arial" w:hAnsi="Arial" w:cs="Arial"/>
          <w:szCs w:val="22"/>
        </w:rPr>
        <w:t xml:space="preserve">obra de ampliación de la </w:t>
      </w:r>
      <w:r w:rsidRPr="0003698A">
        <w:rPr>
          <w:rFonts w:ascii="Arial" w:hAnsi="Arial" w:cs="Arial"/>
          <w:szCs w:val="22"/>
        </w:rPr>
        <w:t xml:space="preserve">subestación </w:t>
      </w:r>
      <w:r w:rsidR="0058415F" w:rsidRPr="0003698A">
        <w:rPr>
          <w:rFonts w:ascii="Arial" w:hAnsi="Arial" w:cs="Arial"/>
          <w:szCs w:val="22"/>
        </w:rPr>
        <w:t>Roncacho</w:t>
      </w:r>
      <w:r w:rsidRPr="0003698A">
        <w:rPr>
          <w:rFonts w:ascii="Arial" w:hAnsi="Arial" w:cs="Arial"/>
          <w:szCs w:val="22"/>
        </w:rPr>
        <w:t xml:space="preserve"> 220 kV</w:t>
      </w:r>
      <w:r w:rsidR="0043601E" w:rsidRPr="0003698A">
        <w:rPr>
          <w:rFonts w:ascii="Arial" w:hAnsi="Arial" w:cs="Arial"/>
          <w:szCs w:val="22"/>
        </w:rPr>
        <w:t xml:space="preserve"> para el nuevo reactor de línea 1x220 kV</w:t>
      </w:r>
      <w:r w:rsidRPr="0003698A">
        <w:rPr>
          <w:rFonts w:ascii="Arial" w:hAnsi="Arial" w:cs="Arial"/>
          <w:szCs w:val="22"/>
        </w:rPr>
        <w:t>.</w:t>
      </w:r>
    </w:p>
    <w:p w14:paraId="3C9F9562" w14:textId="77777777" w:rsidR="00D06591" w:rsidRPr="0003698A" w:rsidRDefault="00D06591" w:rsidP="000367EA">
      <w:pPr>
        <w:rPr>
          <w:rFonts w:ascii="Arial" w:hAnsi="Arial" w:cs="Arial"/>
          <w:szCs w:val="22"/>
        </w:rPr>
      </w:pPr>
    </w:p>
    <w:p w14:paraId="08F64FCB" w14:textId="53D0D63A" w:rsidR="0076108B" w:rsidRPr="0003698A" w:rsidRDefault="0076108B" w:rsidP="0076108B">
      <w:pPr>
        <w:pStyle w:val="Ttulo1"/>
        <w:spacing w:before="120" w:after="120"/>
        <w:jc w:val="left"/>
        <w:rPr>
          <w:rFonts w:ascii="Arial" w:hAnsi="Arial" w:cs="Arial"/>
          <w:sz w:val="22"/>
          <w:szCs w:val="22"/>
        </w:rPr>
      </w:pPr>
      <w:bookmarkStart w:id="3" w:name="_Toc188538729"/>
      <w:r w:rsidRPr="0003698A">
        <w:rPr>
          <w:rFonts w:ascii="Arial" w:hAnsi="Arial" w:cs="Arial"/>
          <w:sz w:val="22"/>
          <w:szCs w:val="22"/>
        </w:rPr>
        <w:t>Alcance</w:t>
      </w:r>
      <w:bookmarkEnd w:id="3"/>
    </w:p>
    <w:p w14:paraId="5095CC7B" w14:textId="2472AD5F" w:rsidR="002E0AA6" w:rsidRPr="0003698A" w:rsidRDefault="002E0AA6" w:rsidP="002E0AA6">
      <w:pPr>
        <w:rPr>
          <w:rFonts w:ascii="Arial" w:hAnsi="Arial" w:cs="Arial"/>
          <w:szCs w:val="22"/>
        </w:rPr>
      </w:pPr>
      <w:r w:rsidRPr="0003698A">
        <w:rPr>
          <w:rFonts w:ascii="Arial" w:hAnsi="Arial" w:cs="Arial"/>
          <w:szCs w:val="22"/>
        </w:rPr>
        <w:t>Entregar procedimientos para la realización de los trabajos, dejando no exento al Contratista de revisión de normas, reglamentos y otros documentos relacionados que sean exigencia en terreno para las obras en faena.</w:t>
      </w:r>
    </w:p>
    <w:p w14:paraId="1DD274DC" w14:textId="77777777" w:rsidR="002E0AA6" w:rsidRPr="0003698A" w:rsidRDefault="002E0AA6" w:rsidP="002E0AA6">
      <w:pPr>
        <w:rPr>
          <w:rFonts w:ascii="Arial" w:hAnsi="Arial" w:cs="Arial"/>
          <w:szCs w:val="22"/>
        </w:rPr>
      </w:pPr>
      <w:r w:rsidRPr="0003698A">
        <w:rPr>
          <w:rFonts w:ascii="Arial" w:hAnsi="Arial" w:cs="Arial"/>
          <w:szCs w:val="22"/>
        </w:rPr>
        <w:t>Mencionar las responsabilidades y atribuciones que tendrá la Inspección Técnica de Obra (ITO) durante los trabajos.</w:t>
      </w:r>
    </w:p>
    <w:p w14:paraId="2DD9DE29" w14:textId="4373BC5F" w:rsidR="002E0AA6" w:rsidRPr="0003698A" w:rsidRDefault="002E0AA6" w:rsidP="002E0AA6">
      <w:pPr>
        <w:rPr>
          <w:rFonts w:ascii="Arial" w:hAnsi="Arial" w:cs="Arial"/>
          <w:szCs w:val="22"/>
        </w:rPr>
      </w:pPr>
      <w:r w:rsidRPr="0003698A">
        <w:rPr>
          <w:rFonts w:ascii="Arial" w:hAnsi="Arial" w:cs="Arial"/>
          <w:szCs w:val="22"/>
        </w:rPr>
        <w:t xml:space="preserve">Las especificaciones de las demás obras civiles se encuentran en el documento </w:t>
      </w:r>
      <w:r w:rsidR="00403722">
        <w:rPr>
          <w:rFonts w:ascii="Arial" w:hAnsi="Arial" w:cs="Arial"/>
          <w:szCs w:val="22"/>
        </w:rPr>
        <w:br/>
      </w:r>
      <w:r w:rsidR="0043601E" w:rsidRPr="0003698A">
        <w:rPr>
          <w:rFonts w:ascii="Arial" w:hAnsi="Arial" w:cs="Arial"/>
          <w:szCs w:val="22"/>
        </w:rPr>
        <w:t xml:space="preserve">ENG-OA-RON-SE-IG-ET-008 </w:t>
      </w:r>
      <w:r w:rsidRPr="0003698A">
        <w:rPr>
          <w:rFonts w:ascii="Arial" w:hAnsi="Arial" w:cs="Arial"/>
          <w:szCs w:val="22"/>
        </w:rPr>
        <w:t>Especificación Técnica de obras civiles.</w:t>
      </w:r>
    </w:p>
    <w:p w14:paraId="12902522" w14:textId="3EED39AE" w:rsidR="00F31DEE" w:rsidRPr="0003698A" w:rsidRDefault="00F31DEE" w:rsidP="0076108B">
      <w:pPr>
        <w:rPr>
          <w:rFonts w:ascii="Arial" w:hAnsi="Arial" w:cs="Arial"/>
          <w:szCs w:val="22"/>
          <w:lang w:val="es-CO"/>
        </w:rPr>
      </w:pPr>
    </w:p>
    <w:p w14:paraId="52A073EB" w14:textId="77777777" w:rsidR="00F31DEE" w:rsidRPr="0003698A" w:rsidRDefault="00F31DEE" w:rsidP="00F31DEE">
      <w:pPr>
        <w:pStyle w:val="Ttulo1"/>
        <w:spacing w:before="0"/>
        <w:ind w:left="284" w:right="142" w:hanging="284"/>
        <w:jc w:val="left"/>
        <w:rPr>
          <w:rFonts w:ascii="Arial" w:hAnsi="Arial" w:cs="Arial"/>
          <w:sz w:val="22"/>
          <w:szCs w:val="22"/>
        </w:rPr>
      </w:pPr>
      <w:bookmarkStart w:id="4" w:name="_Toc22907008"/>
      <w:bookmarkStart w:id="5" w:name="_Toc188538730"/>
      <w:r w:rsidRPr="0003698A">
        <w:rPr>
          <w:rFonts w:ascii="Arial" w:hAnsi="Arial" w:cs="Arial"/>
          <w:sz w:val="22"/>
          <w:szCs w:val="22"/>
        </w:rPr>
        <w:t>Generalidades</w:t>
      </w:r>
      <w:bookmarkEnd w:id="4"/>
      <w:bookmarkEnd w:id="5"/>
    </w:p>
    <w:p w14:paraId="4ECE8C55" w14:textId="77777777" w:rsidR="00F31DEE" w:rsidRPr="0003698A" w:rsidRDefault="00F31DEE" w:rsidP="00F31DEE">
      <w:pPr>
        <w:pStyle w:val="Ttulo2"/>
        <w:rPr>
          <w:rFonts w:ascii="Arial" w:hAnsi="Arial" w:cs="Arial"/>
          <w:sz w:val="22"/>
          <w:szCs w:val="22"/>
          <w:lang w:val="es-CL"/>
        </w:rPr>
      </w:pPr>
      <w:bookmarkStart w:id="6" w:name="_Toc22907011"/>
      <w:bookmarkStart w:id="7" w:name="_Toc188538731"/>
      <w:bookmarkStart w:id="8" w:name="_Toc295972515"/>
      <w:bookmarkStart w:id="9" w:name="_Toc305166599"/>
      <w:r w:rsidRPr="0003698A">
        <w:rPr>
          <w:rFonts w:ascii="Arial" w:hAnsi="Arial" w:cs="Arial"/>
          <w:sz w:val="22"/>
          <w:szCs w:val="22"/>
          <w:lang w:val="es-CL"/>
        </w:rPr>
        <w:t>Resumen de los trabajos</w:t>
      </w:r>
      <w:bookmarkEnd w:id="6"/>
      <w:bookmarkEnd w:id="7"/>
    </w:p>
    <w:p w14:paraId="64EA6A06" w14:textId="77777777" w:rsidR="00F31DEE" w:rsidRPr="0003698A" w:rsidRDefault="00F31DEE" w:rsidP="00271B03">
      <w:pPr>
        <w:ind w:left="426"/>
        <w:rPr>
          <w:rFonts w:ascii="Arial" w:hAnsi="Arial" w:cs="Arial"/>
          <w:szCs w:val="22"/>
        </w:rPr>
      </w:pPr>
      <w:r w:rsidRPr="0003698A">
        <w:rPr>
          <w:rFonts w:ascii="Arial" w:hAnsi="Arial" w:cs="Arial"/>
          <w:szCs w:val="22"/>
        </w:rPr>
        <w:t>Se realizarán las siguientes actividades asociadas a la construcción de la plataforma. Estas se resumen en:</w:t>
      </w:r>
    </w:p>
    <w:p w14:paraId="0FF25D85" w14:textId="19512C19" w:rsidR="00F31DEE" w:rsidRPr="0003698A" w:rsidRDefault="00B9144C" w:rsidP="00F31DEE">
      <w:pPr>
        <w:pStyle w:val="Prrafodelista"/>
        <w:numPr>
          <w:ilvl w:val="0"/>
          <w:numId w:val="12"/>
        </w:numPr>
        <w:spacing w:after="120" w:line="240" w:lineRule="auto"/>
        <w:ind w:left="714" w:right="0" w:hanging="357"/>
        <w:rPr>
          <w:rFonts w:ascii="Arial" w:hAnsi="Arial" w:cs="Arial"/>
          <w:szCs w:val="22"/>
          <w:lang w:val="es-CL"/>
        </w:rPr>
      </w:pPr>
      <w:r>
        <w:rPr>
          <w:rFonts w:ascii="Arial" w:hAnsi="Arial" w:cs="Arial"/>
          <w:szCs w:val="22"/>
          <w:lang w:val="es-CL"/>
        </w:rPr>
        <w:t>D</w:t>
      </w:r>
      <w:r w:rsidR="00F31DEE" w:rsidRPr="0003698A">
        <w:rPr>
          <w:rFonts w:ascii="Arial" w:hAnsi="Arial" w:cs="Arial"/>
          <w:szCs w:val="22"/>
          <w:lang w:val="es-CL"/>
        </w:rPr>
        <w:t>escepe y escarpe del terreno.</w:t>
      </w:r>
    </w:p>
    <w:p w14:paraId="5FFA7C06" w14:textId="77777777" w:rsidR="00F31DEE" w:rsidRPr="0003698A" w:rsidRDefault="00F31DEE" w:rsidP="00F31DEE">
      <w:pPr>
        <w:pStyle w:val="Prrafodelista"/>
        <w:numPr>
          <w:ilvl w:val="0"/>
          <w:numId w:val="12"/>
        </w:numPr>
        <w:spacing w:after="120" w:line="240" w:lineRule="auto"/>
        <w:ind w:left="714" w:right="0" w:hanging="357"/>
        <w:rPr>
          <w:rFonts w:ascii="Arial" w:hAnsi="Arial" w:cs="Arial"/>
          <w:szCs w:val="22"/>
          <w:lang w:val="es-CL"/>
        </w:rPr>
      </w:pPr>
      <w:r w:rsidRPr="0003698A">
        <w:rPr>
          <w:rFonts w:ascii="Arial" w:hAnsi="Arial" w:cs="Arial"/>
          <w:szCs w:val="22"/>
          <w:lang w:val="es-CL"/>
        </w:rPr>
        <w:tab/>
        <w:t>Movimiento de tierra en corte.</w:t>
      </w:r>
    </w:p>
    <w:p w14:paraId="2774E1AD" w14:textId="77777777" w:rsidR="00F31DEE" w:rsidRPr="0003698A" w:rsidRDefault="00F31DEE" w:rsidP="00F31DEE">
      <w:pPr>
        <w:pStyle w:val="Prrafodelista"/>
        <w:numPr>
          <w:ilvl w:val="0"/>
          <w:numId w:val="12"/>
        </w:numPr>
        <w:spacing w:after="120" w:line="240" w:lineRule="auto"/>
        <w:ind w:left="714" w:right="0" w:hanging="357"/>
        <w:rPr>
          <w:rFonts w:ascii="Arial" w:hAnsi="Arial" w:cs="Arial"/>
          <w:szCs w:val="22"/>
          <w:lang w:val="es-CL"/>
        </w:rPr>
      </w:pPr>
      <w:r w:rsidRPr="0003698A">
        <w:rPr>
          <w:rFonts w:ascii="Arial" w:hAnsi="Arial" w:cs="Arial"/>
          <w:szCs w:val="22"/>
          <w:lang w:val="es-CL"/>
        </w:rPr>
        <w:t>Rellenos compactados en plataforma.</w:t>
      </w:r>
    </w:p>
    <w:p w14:paraId="4A02681D" w14:textId="77777777" w:rsidR="00F31DEE" w:rsidRPr="0003698A" w:rsidRDefault="00F31DEE" w:rsidP="00F31DEE">
      <w:pPr>
        <w:pStyle w:val="Prrafodelista"/>
        <w:numPr>
          <w:ilvl w:val="0"/>
          <w:numId w:val="12"/>
        </w:numPr>
        <w:spacing w:after="120" w:line="240" w:lineRule="auto"/>
        <w:ind w:left="714" w:right="0" w:hanging="357"/>
        <w:rPr>
          <w:rFonts w:ascii="Arial" w:hAnsi="Arial" w:cs="Arial"/>
          <w:szCs w:val="22"/>
          <w:lang w:val="es-CL"/>
        </w:rPr>
      </w:pPr>
      <w:r w:rsidRPr="0003698A">
        <w:rPr>
          <w:rFonts w:ascii="Arial" w:hAnsi="Arial" w:cs="Arial"/>
          <w:szCs w:val="22"/>
          <w:lang w:val="es-CL"/>
        </w:rPr>
        <w:tab/>
        <w:t>Transporte de material excedente de movimiento de tierras.</w:t>
      </w:r>
    </w:p>
    <w:p w14:paraId="5960F833" w14:textId="63FB7C8A" w:rsidR="00F31DEE" w:rsidRDefault="005304E1" w:rsidP="00F31DEE">
      <w:pPr>
        <w:pStyle w:val="Prrafodelista"/>
        <w:numPr>
          <w:ilvl w:val="0"/>
          <w:numId w:val="12"/>
        </w:numPr>
        <w:spacing w:after="120" w:line="240" w:lineRule="auto"/>
        <w:ind w:left="714" w:right="0" w:hanging="357"/>
        <w:rPr>
          <w:rFonts w:ascii="Arial" w:hAnsi="Arial" w:cs="Arial"/>
          <w:szCs w:val="22"/>
          <w:lang w:val="es-CL"/>
        </w:rPr>
      </w:pPr>
      <w:r w:rsidRPr="0003698A">
        <w:rPr>
          <w:rFonts w:ascii="Arial" w:hAnsi="Arial" w:cs="Arial"/>
          <w:szCs w:val="22"/>
          <w:lang w:val="es-CL"/>
        </w:rPr>
        <w:tab/>
        <w:t>Ensayo</w:t>
      </w:r>
      <w:r w:rsidR="00F31DEE" w:rsidRPr="0003698A">
        <w:rPr>
          <w:rFonts w:ascii="Arial" w:hAnsi="Arial" w:cs="Arial"/>
          <w:szCs w:val="22"/>
          <w:lang w:val="es-CL"/>
        </w:rPr>
        <w:t>s de suelos.</w:t>
      </w:r>
    </w:p>
    <w:p w14:paraId="7A46238A" w14:textId="7B6CD6BB" w:rsidR="0092656F" w:rsidRDefault="0092656F" w:rsidP="00F31DEE">
      <w:pPr>
        <w:pStyle w:val="Prrafodelista"/>
        <w:numPr>
          <w:ilvl w:val="0"/>
          <w:numId w:val="12"/>
        </w:numPr>
        <w:spacing w:after="120" w:line="240" w:lineRule="auto"/>
        <w:ind w:left="714" w:right="0" w:hanging="357"/>
        <w:rPr>
          <w:rFonts w:ascii="Arial" w:hAnsi="Arial" w:cs="Arial"/>
          <w:szCs w:val="22"/>
          <w:lang w:val="es-CL"/>
        </w:rPr>
      </w:pPr>
      <w:r>
        <w:rPr>
          <w:rFonts w:ascii="Arial" w:hAnsi="Arial" w:cs="Arial"/>
          <w:szCs w:val="22"/>
          <w:lang w:val="es-CL"/>
        </w:rPr>
        <w:t>Excavaciones para el sistema de drenaje</w:t>
      </w:r>
    </w:p>
    <w:p w14:paraId="781EAA4B" w14:textId="77777777" w:rsidR="00F31DEE" w:rsidRPr="0003698A" w:rsidRDefault="00F31DEE" w:rsidP="00F31DEE">
      <w:pPr>
        <w:rPr>
          <w:rFonts w:ascii="Arial" w:hAnsi="Arial" w:cs="Arial"/>
          <w:szCs w:val="22"/>
        </w:rPr>
      </w:pPr>
      <w:r w:rsidRPr="0003698A">
        <w:rPr>
          <w:rFonts w:ascii="Arial" w:hAnsi="Arial" w:cs="Arial"/>
          <w:szCs w:val="22"/>
        </w:rPr>
        <w:t>Aquellos trabajos que no hayan sido especificados en este documento, deberán ser debidamente aprobados bajo instrucciones de la ITO, cuya autorización será solicitada por escrito previo al inicio de los trabajos.</w:t>
      </w:r>
    </w:p>
    <w:p w14:paraId="4B78036B" w14:textId="77777777" w:rsidR="00F31DEE" w:rsidRPr="0003698A" w:rsidRDefault="00F31DEE" w:rsidP="00F31DEE">
      <w:pPr>
        <w:pStyle w:val="Ttulo2"/>
        <w:rPr>
          <w:rFonts w:ascii="Arial" w:hAnsi="Arial" w:cs="Arial"/>
          <w:sz w:val="22"/>
          <w:szCs w:val="22"/>
          <w:lang w:val="es-CL"/>
        </w:rPr>
      </w:pPr>
      <w:bookmarkStart w:id="10" w:name="_Toc22907012"/>
      <w:bookmarkStart w:id="11" w:name="_Toc188538732"/>
      <w:r w:rsidRPr="0003698A">
        <w:rPr>
          <w:rFonts w:ascii="Arial" w:hAnsi="Arial" w:cs="Arial"/>
          <w:sz w:val="22"/>
          <w:szCs w:val="22"/>
          <w:lang w:val="es-CL"/>
        </w:rPr>
        <w:lastRenderedPageBreak/>
        <w:t>Normativa aplicable</w:t>
      </w:r>
      <w:bookmarkEnd w:id="10"/>
      <w:bookmarkEnd w:id="11"/>
    </w:p>
    <w:p w14:paraId="56280998" w14:textId="0ED68676" w:rsidR="00F31DEE" w:rsidRPr="0003698A" w:rsidRDefault="002E0AA6" w:rsidP="00F31DEE">
      <w:pPr>
        <w:rPr>
          <w:rFonts w:ascii="Arial" w:hAnsi="Arial" w:cs="Arial"/>
          <w:szCs w:val="22"/>
        </w:rPr>
      </w:pPr>
      <w:r w:rsidRPr="0003698A">
        <w:rPr>
          <w:rFonts w:ascii="Arial" w:hAnsi="Arial" w:cs="Arial"/>
          <w:szCs w:val="22"/>
        </w:rPr>
        <w:t xml:space="preserve">El </w:t>
      </w:r>
      <w:r w:rsidR="0092656F">
        <w:rPr>
          <w:rFonts w:ascii="Arial" w:hAnsi="Arial" w:cs="Arial"/>
          <w:szCs w:val="22"/>
        </w:rPr>
        <w:t>C</w:t>
      </w:r>
      <w:r w:rsidRPr="0003698A">
        <w:rPr>
          <w:rFonts w:ascii="Arial" w:hAnsi="Arial" w:cs="Arial"/>
          <w:szCs w:val="22"/>
        </w:rPr>
        <w:t>ontratista</w:t>
      </w:r>
      <w:r w:rsidR="00F31DEE" w:rsidRPr="0003698A">
        <w:rPr>
          <w:rFonts w:ascii="Arial" w:hAnsi="Arial" w:cs="Arial"/>
          <w:szCs w:val="22"/>
        </w:rPr>
        <w:t xml:space="preserve"> deberá considerar en la ejecución de las actividades toda normativa chilena vigente, así como toda indicación de la ITO, considerando al menos:</w:t>
      </w:r>
    </w:p>
    <w:p w14:paraId="5904F15F" w14:textId="77777777" w:rsidR="00F31DEE" w:rsidRPr="0003698A" w:rsidRDefault="00F31DEE" w:rsidP="00F31DEE">
      <w:pPr>
        <w:pStyle w:val="Ttulo3"/>
        <w:rPr>
          <w:rFonts w:ascii="Arial" w:hAnsi="Arial" w:cs="Arial"/>
          <w:szCs w:val="22"/>
        </w:rPr>
      </w:pPr>
      <w:bookmarkStart w:id="12" w:name="_Toc22907013"/>
      <w:bookmarkStart w:id="13" w:name="_Toc188538733"/>
      <w:r w:rsidRPr="0003698A">
        <w:rPr>
          <w:rFonts w:ascii="Arial" w:hAnsi="Arial" w:cs="Arial"/>
          <w:szCs w:val="22"/>
        </w:rPr>
        <w:t>Normativas generales</w:t>
      </w:r>
      <w:bookmarkEnd w:id="12"/>
      <w:bookmarkEnd w:id="13"/>
    </w:p>
    <w:p w14:paraId="2DACAB98" w14:textId="77777777" w:rsidR="00F31DEE" w:rsidRPr="0003698A" w:rsidRDefault="00F31DEE" w:rsidP="00F31DEE">
      <w:pPr>
        <w:rPr>
          <w:rFonts w:ascii="Arial" w:hAnsi="Arial" w:cs="Arial"/>
          <w:szCs w:val="22"/>
        </w:rPr>
      </w:pPr>
      <w:r w:rsidRPr="0003698A">
        <w:rPr>
          <w:rFonts w:ascii="Arial" w:hAnsi="Arial" w:cs="Arial"/>
          <w:szCs w:val="22"/>
        </w:rPr>
        <w:t>Ordenanzas Generales, Especiales y Locales de Construcciones y Urbanismo.</w:t>
      </w:r>
    </w:p>
    <w:p w14:paraId="543FB724"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Ley general de Urbanismo y Construcción.</w:t>
      </w:r>
    </w:p>
    <w:p w14:paraId="2B61C083"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Disposiciones reglamentarias de las normas INN, NCh y aquellas extranjeras avaladas por las chilenas.</w:t>
      </w:r>
    </w:p>
    <w:p w14:paraId="602332A9"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Leyes Decretos y Disposiciones Reglamentarias relativas a permisos, aprobaciones, derechos e impuestos a inspecciones fiscales y Municipales.</w:t>
      </w:r>
    </w:p>
    <w:p w14:paraId="415B6BC4"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Normas de Seguridad sobre accidentes de Trabajo.</w:t>
      </w:r>
    </w:p>
    <w:p w14:paraId="6B420708" w14:textId="77777777" w:rsidR="00F31DEE"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Reglamento de Seguridad contra incendio.</w:t>
      </w:r>
    </w:p>
    <w:p w14:paraId="3736D499" w14:textId="77777777" w:rsidR="001E5D9A" w:rsidRDefault="00514D5C" w:rsidP="001E5D9A">
      <w:pPr>
        <w:pStyle w:val="Prrafodelista"/>
        <w:numPr>
          <w:ilvl w:val="0"/>
          <w:numId w:val="12"/>
        </w:numPr>
        <w:spacing w:after="120" w:line="240" w:lineRule="auto"/>
        <w:ind w:left="426" w:right="0" w:hanging="357"/>
        <w:rPr>
          <w:rFonts w:ascii="Arial" w:hAnsi="Arial" w:cs="Arial"/>
          <w:szCs w:val="22"/>
          <w:lang w:val="es-CL"/>
        </w:rPr>
      </w:pPr>
      <w:r w:rsidRPr="00514D5C">
        <w:rPr>
          <w:rFonts w:ascii="Arial" w:hAnsi="Arial" w:cs="Arial"/>
          <w:szCs w:val="22"/>
          <w:lang w:val="es-CL"/>
        </w:rPr>
        <w:t>NTSyCS: Norma Técnica de Seguridad y Calidad de Servicio. Enero de 2025.</w:t>
      </w:r>
    </w:p>
    <w:p w14:paraId="42C9F1B4" w14:textId="77777777" w:rsidR="001E5D9A" w:rsidRPr="00780DF3" w:rsidRDefault="001E5D9A" w:rsidP="001E5D9A">
      <w:pPr>
        <w:pStyle w:val="Prrafodelista"/>
        <w:numPr>
          <w:ilvl w:val="0"/>
          <w:numId w:val="12"/>
        </w:numPr>
        <w:spacing w:after="120" w:line="240" w:lineRule="auto"/>
        <w:ind w:left="426" w:right="0" w:hanging="357"/>
        <w:rPr>
          <w:rFonts w:ascii="Arial" w:hAnsi="Arial" w:cs="Arial"/>
          <w:szCs w:val="22"/>
          <w:lang w:val="es-CL"/>
        </w:rPr>
      </w:pPr>
      <w:r w:rsidRPr="001E5D9A">
        <w:rPr>
          <w:rFonts w:ascii="Arial" w:hAnsi="Arial" w:cs="Arial"/>
          <w:szCs w:val="22"/>
        </w:rPr>
        <w:t>Anexo Técnico: Requisitos Sísmicos para Instalaciones Eléctricas de Alta Tensión.</w:t>
      </w:r>
    </w:p>
    <w:p w14:paraId="7EF50C99" w14:textId="519F1272" w:rsidR="00780DF3" w:rsidRPr="001E5D9A" w:rsidRDefault="00780DF3" w:rsidP="001E5D9A">
      <w:pPr>
        <w:pStyle w:val="Prrafodelista"/>
        <w:numPr>
          <w:ilvl w:val="0"/>
          <w:numId w:val="12"/>
        </w:numPr>
        <w:spacing w:after="120" w:line="240" w:lineRule="auto"/>
        <w:ind w:left="426" w:right="0" w:hanging="357"/>
        <w:rPr>
          <w:rFonts w:ascii="Arial" w:hAnsi="Arial" w:cs="Arial"/>
          <w:szCs w:val="22"/>
          <w:lang w:val="es-CL"/>
        </w:rPr>
      </w:pPr>
      <w:r w:rsidRPr="00780DF3">
        <w:rPr>
          <w:rFonts w:ascii="Arial" w:hAnsi="Arial" w:cs="Arial"/>
          <w:szCs w:val="22"/>
          <w:lang w:val="es-CL"/>
        </w:rPr>
        <w:t>Anexo Técnico: Exigencias Mínimas de Diseño de Instalaciones de Transmisión.</w:t>
      </w:r>
    </w:p>
    <w:p w14:paraId="5F14AD06" w14:textId="701B07FF" w:rsidR="00F31DEE" w:rsidRPr="0003698A" w:rsidRDefault="00F31DEE" w:rsidP="00F31DEE">
      <w:pPr>
        <w:pStyle w:val="Ttulo3"/>
        <w:rPr>
          <w:rFonts w:ascii="Arial" w:hAnsi="Arial" w:cs="Arial"/>
          <w:szCs w:val="22"/>
        </w:rPr>
      </w:pPr>
      <w:bookmarkStart w:id="14" w:name="_Toc22907014"/>
      <w:bookmarkStart w:id="15" w:name="_Toc188538734"/>
      <w:r w:rsidRPr="0003698A">
        <w:rPr>
          <w:rFonts w:ascii="Arial" w:hAnsi="Arial" w:cs="Arial"/>
          <w:szCs w:val="22"/>
        </w:rPr>
        <w:t xml:space="preserve">Normativas y especificaciones para </w:t>
      </w:r>
      <w:r w:rsidR="00877122" w:rsidRPr="0003698A">
        <w:rPr>
          <w:rFonts w:ascii="Arial" w:hAnsi="Arial" w:cs="Arial"/>
          <w:szCs w:val="22"/>
        </w:rPr>
        <w:t>ensay</w:t>
      </w:r>
      <w:r w:rsidR="00877122">
        <w:rPr>
          <w:rFonts w:ascii="Arial" w:hAnsi="Arial" w:cs="Arial"/>
          <w:szCs w:val="22"/>
        </w:rPr>
        <w:t>o</w:t>
      </w:r>
      <w:r w:rsidR="00877122" w:rsidRPr="0003698A">
        <w:rPr>
          <w:rFonts w:ascii="Arial" w:hAnsi="Arial" w:cs="Arial"/>
          <w:szCs w:val="22"/>
        </w:rPr>
        <w:t xml:space="preserve">s </w:t>
      </w:r>
      <w:r w:rsidRPr="0003698A">
        <w:rPr>
          <w:rFonts w:ascii="Arial" w:hAnsi="Arial" w:cs="Arial"/>
          <w:szCs w:val="22"/>
        </w:rPr>
        <w:t>de suelos</w:t>
      </w:r>
      <w:bookmarkEnd w:id="14"/>
      <w:bookmarkEnd w:id="15"/>
    </w:p>
    <w:p w14:paraId="373EA768" w14:textId="013D2AE2"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NCh 179</w:t>
      </w:r>
      <w:r w:rsidR="00514D5C">
        <w:rPr>
          <w:rFonts w:ascii="Arial" w:hAnsi="Arial" w:cs="Arial"/>
          <w:szCs w:val="22"/>
          <w:lang w:val="es-CL"/>
        </w:rPr>
        <w:t>:</w:t>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t xml:space="preserve"> Mecánica de suelos – Símbolos, unidades y definiciones.</w:t>
      </w:r>
    </w:p>
    <w:p w14:paraId="79A90DA8" w14:textId="22A2D42E" w:rsidR="00F31DEE" w:rsidRPr="0003698A" w:rsidRDefault="00F31DEE" w:rsidP="004B5C26">
      <w:pPr>
        <w:pStyle w:val="Prrafodelista"/>
        <w:numPr>
          <w:ilvl w:val="0"/>
          <w:numId w:val="12"/>
        </w:numPr>
        <w:spacing w:after="120" w:line="240" w:lineRule="auto"/>
        <w:ind w:left="426" w:right="0" w:hanging="357"/>
        <w:jc w:val="left"/>
        <w:rPr>
          <w:rFonts w:ascii="Arial" w:hAnsi="Arial" w:cs="Arial"/>
          <w:szCs w:val="22"/>
          <w:lang w:val="es-CL"/>
        </w:rPr>
      </w:pPr>
      <w:r w:rsidRPr="0003698A">
        <w:rPr>
          <w:rFonts w:ascii="Arial" w:hAnsi="Arial" w:cs="Arial"/>
          <w:szCs w:val="22"/>
          <w:lang w:val="es-CL"/>
        </w:rPr>
        <w:t>NCh 1117</w:t>
      </w:r>
      <w:r w:rsidR="00514D5C">
        <w:rPr>
          <w:rFonts w:ascii="Arial" w:hAnsi="Arial" w:cs="Arial"/>
          <w:szCs w:val="22"/>
          <w:lang w:val="es-CL"/>
        </w:rPr>
        <w:t>:</w:t>
      </w:r>
      <w:r w:rsidRPr="0003698A">
        <w:rPr>
          <w:rFonts w:ascii="Arial" w:hAnsi="Arial" w:cs="Arial"/>
          <w:szCs w:val="22"/>
          <w:lang w:val="es-CL"/>
        </w:rPr>
        <w:tab/>
      </w:r>
      <w:r w:rsidRPr="0003698A">
        <w:rPr>
          <w:rFonts w:ascii="Arial" w:hAnsi="Arial" w:cs="Arial"/>
          <w:szCs w:val="22"/>
          <w:lang w:val="es-CL"/>
        </w:rPr>
        <w:tab/>
        <w:t xml:space="preserve"> Áridos para morteros y hormigones – Determinación de las </w:t>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t>densidades real y neta y la absorción de agua de las gravas.</w:t>
      </w:r>
    </w:p>
    <w:p w14:paraId="657DCDCE" w14:textId="5BB2A567" w:rsidR="00F31DEE" w:rsidRPr="0003698A" w:rsidRDefault="00F31DEE" w:rsidP="004B5C26">
      <w:pPr>
        <w:pStyle w:val="Prrafodelista"/>
        <w:numPr>
          <w:ilvl w:val="0"/>
          <w:numId w:val="12"/>
        </w:numPr>
        <w:spacing w:after="120" w:line="240" w:lineRule="auto"/>
        <w:ind w:left="426" w:right="0" w:hanging="357"/>
        <w:jc w:val="left"/>
        <w:rPr>
          <w:rFonts w:ascii="Arial" w:hAnsi="Arial" w:cs="Arial"/>
          <w:szCs w:val="22"/>
          <w:lang w:val="es-CL"/>
        </w:rPr>
      </w:pPr>
      <w:r w:rsidRPr="0003698A">
        <w:rPr>
          <w:rFonts w:ascii="Arial" w:hAnsi="Arial" w:cs="Arial"/>
          <w:szCs w:val="22"/>
          <w:lang w:val="es-CL"/>
        </w:rPr>
        <w:t>NCh 1515</w:t>
      </w:r>
      <w:r w:rsidRPr="0003698A">
        <w:rPr>
          <w:rFonts w:ascii="Arial" w:hAnsi="Arial" w:cs="Arial"/>
          <w:szCs w:val="22"/>
          <w:lang w:val="es-CL"/>
        </w:rPr>
        <w:tab/>
      </w:r>
      <w:r w:rsidRPr="0003698A">
        <w:rPr>
          <w:rFonts w:ascii="Arial" w:hAnsi="Arial" w:cs="Arial"/>
          <w:szCs w:val="22"/>
          <w:lang w:val="es-CL"/>
        </w:rPr>
        <w:tab/>
      </w:r>
      <w:r w:rsidR="00514D5C">
        <w:rPr>
          <w:rFonts w:ascii="Arial" w:hAnsi="Arial" w:cs="Arial"/>
          <w:szCs w:val="22"/>
          <w:lang w:val="es-CL"/>
        </w:rPr>
        <w:t>:</w:t>
      </w:r>
      <w:r w:rsidRPr="0003698A">
        <w:rPr>
          <w:rFonts w:ascii="Arial" w:hAnsi="Arial" w:cs="Arial"/>
          <w:szCs w:val="22"/>
          <w:lang w:val="es-CL"/>
        </w:rPr>
        <w:t xml:space="preserve"> Mecánica de suelos – Determinación de la humedad.</w:t>
      </w:r>
    </w:p>
    <w:p w14:paraId="264D47B5" w14:textId="6F804AB4" w:rsidR="00F31DEE" w:rsidRPr="0003698A" w:rsidRDefault="00F31DEE" w:rsidP="004B5C26">
      <w:pPr>
        <w:pStyle w:val="Prrafodelista"/>
        <w:numPr>
          <w:ilvl w:val="0"/>
          <w:numId w:val="12"/>
        </w:numPr>
        <w:spacing w:after="120" w:line="240" w:lineRule="auto"/>
        <w:ind w:left="426" w:right="0" w:hanging="357"/>
        <w:jc w:val="left"/>
        <w:rPr>
          <w:rFonts w:ascii="Arial" w:hAnsi="Arial" w:cs="Arial"/>
          <w:szCs w:val="22"/>
          <w:lang w:val="es-CL"/>
        </w:rPr>
      </w:pPr>
      <w:r w:rsidRPr="0003698A">
        <w:rPr>
          <w:rFonts w:ascii="Arial" w:hAnsi="Arial" w:cs="Arial"/>
          <w:szCs w:val="22"/>
          <w:lang w:val="es-CL"/>
        </w:rPr>
        <w:t>NCh 1516</w:t>
      </w:r>
      <w:r w:rsidR="00514D5C">
        <w:rPr>
          <w:rFonts w:ascii="Arial" w:hAnsi="Arial" w:cs="Arial"/>
          <w:szCs w:val="22"/>
          <w:lang w:val="es-CL"/>
        </w:rPr>
        <w:t>:</w:t>
      </w:r>
      <w:r w:rsidRPr="0003698A">
        <w:rPr>
          <w:rFonts w:ascii="Arial" w:hAnsi="Arial" w:cs="Arial"/>
          <w:szCs w:val="22"/>
          <w:lang w:val="es-CL"/>
        </w:rPr>
        <w:t xml:space="preserve"> </w:t>
      </w:r>
      <w:r w:rsidRPr="0003698A">
        <w:rPr>
          <w:rFonts w:ascii="Arial" w:hAnsi="Arial" w:cs="Arial"/>
          <w:szCs w:val="22"/>
          <w:lang w:val="es-CL"/>
        </w:rPr>
        <w:tab/>
      </w:r>
      <w:r w:rsidRPr="0003698A">
        <w:rPr>
          <w:rFonts w:ascii="Arial" w:hAnsi="Arial" w:cs="Arial"/>
          <w:szCs w:val="22"/>
          <w:lang w:val="es-CL"/>
        </w:rPr>
        <w:tab/>
        <w:t>Mecánica de suelos – Determinación de la densidad en el terreno-</w:t>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t>Método de cono de arena.</w:t>
      </w:r>
    </w:p>
    <w:p w14:paraId="7DC4A57F" w14:textId="77777777" w:rsidR="00F31DEE" w:rsidRPr="0003698A" w:rsidRDefault="00F31DEE" w:rsidP="004B5C26">
      <w:pPr>
        <w:pStyle w:val="Prrafodelista"/>
        <w:numPr>
          <w:ilvl w:val="0"/>
          <w:numId w:val="12"/>
        </w:numPr>
        <w:spacing w:after="120" w:line="240" w:lineRule="auto"/>
        <w:ind w:left="426" w:right="0" w:hanging="357"/>
        <w:jc w:val="left"/>
        <w:rPr>
          <w:rFonts w:ascii="Arial" w:hAnsi="Arial" w:cs="Arial"/>
          <w:szCs w:val="22"/>
          <w:lang w:val="es-CL"/>
        </w:rPr>
      </w:pPr>
      <w:r w:rsidRPr="0003698A">
        <w:rPr>
          <w:rFonts w:ascii="Arial" w:hAnsi="Arial" w:cs="Arial"/>
          <w:szCs w:val="22"/>
          <w:lang w:val="es-CL"/>
        </w:rPr>
        <w:t xml:space="preserve">NCh 1517 </w:t>
      </w:r>
      <w:r w:rsidRPr="0003698A">
        <w:rPr>
          <w:rFonts w:ascii="Arial" w:hAnsi="Arial" w:cs="Arial"/>
          <w:szCs w:val="22"/>
          <w:lang w:val="es-CL"/>
        </w:rPr>
        <w:tab/>
      </w:r>
      <w:r w:rsidRPr="0003698A">
        <w:rPr>
          <w:rFonts w:ascii="Arial" w:hAnsi="Arial" w:cs="Arial"/>
          <w:szCs w:val="22"/>
          <w:lang w:val="es-CL"/>
        </w:rPr>
        <w:tab/>
        <w:t>Partes 1,2, 3: Mecánica de suelos – Límites de consistencia.</w:t>
      </w:r>
    </w:p>
    <w:p w14:paraId="7C0DE28F" w14:textId="27BEBB4D" w:rsidR="00F31DEE" w:rsidRPr="0003698A" w:rsidRDefault="00F31DEE" w:rsidP="004B5C26">
      <w:pPr>
        <w:pStyle w:val="Prrafodelista"/>
        <w:numPr>
          <w:ilvl w:val="0"/>
          <w:numId w:val="12"/>
        </w:numPr>
        <w:spacing w:after="120" w:line="240" w:lineRule="auto"/>
        <w:ind w:left="426" w:right="0" w:hanging="357"/>
        <w:jc w:val="left"/>
        <w:rPr>
          <w:rFonts w:ascii="Arial" w:hAnsi="Arial" w:cs="Arial"/>
          <w:szCs w:val="22"/>
          <w:lang w:val="es-CL"/>
        </w:rPr>
      </w:pPr>
      <w:r w:rsidRPr="0003698A">
        <w:rPr>
          <w:rFonts w:ascii="Arial" w:hAnsi="Arial" w:cs="Arial"/>
          <w:szCs w:val="22"/>
          <w:lang w:val="es-CL"/>
        </w:rPr>
        <w:t>NCh 1532</w:t>
      </w:r>
      <w:r w:rsidRPr="0003698A">
        <w:rPr>
          <w:rFonts w:ascii="Arial" w:hAnsi="Arial" w:cs="Arial"/>
          <w:szCs w:val="22"/>
          <w:lang w:val="es-CL"/>
        </w:rPr>
        <w:tab/>
      </w:r>
      <w:r w:rsidRPr="0003698A">
        <w:rPr>
          <w:rFonts w:ascii="Arial" w:hAnsi="Arial" w:cs="Arial"/>
          <w:szCs w:val="22"/>
          <w:lang w:val="es-CL"/>
        </w:rPr>
        <w:tab/>
      </w:r>
      <w:r w:rsidR="00514D5C">
        <w:rPr>
          <w:rFonts w:ascii="Arial" w:hAnsi="Arial" w:cs="Arial"/>
          <w:szCs w:val="22"/>
          <w:lang w:val="es-CL"/>
        </w:rPr>
        <w:t>:</w:t>
      </w:r>
      <w:r w:rsidRPr="0003698A">
        <w:rPr>
          <w:rFonts w:ascii="Arial" w:hAnsi="Arial" w:cs="Arial"/>
          <w:szCs w:val="22"/>
          <w:lang w:val="es-CL"/>
        </w:rPr>
        <w:t xml:space="preserve"> Mecánica de suelos – Determinación de la densidad de partículas sólidas.</w:t>
      </w:r>
    </w:p>
    <w:p w14:paraId="3BB977AB" w14:textId="77777777" w:rsidR="00F31DEE" w:rsidRPr="0003698A" w:rsidRDefault="00F31DEE" w:rsidP="004B5C26">
      <w:pPr>
        <w:pStyle w:val="Prrafodelista"/>
        <w:numPr>
          <w:ilvl w:val="0"/>
          <w:numId w:val="12"/>
        </w:numPr>
        <w:spacing w:after="120" w:line="240" w:lineRule="auto"/>
        <w:ind w:left="426" w:right="0" w:hanging="357"/>
        <w:jc w:val="left"/>
        <w:rPr>
          <w:rFonts w:ascii="Arial" w:hAnsi="Arial" w:cs="Arial"/>
          <w:szCs w:val="22"/>
          <w:lang w:val="es-CL"/>
        </w:rPr>
      </w:pPr>
      <w:r w:rsidRPr="0003698A">
        <w:rPr>
          <w:rFonts w:ascii="Arial" w:hAnsi="Arial" w:cs="Arial"/>
          <w:szCs w:val="22"/>
          <w:lang w:val="es-CL"/>
        </w:rPr>
        <w:t>NCh 1534</w:t>
      </w:r>
      <w:r w:rsidRPr="0003698A">
        <w:rPr>
          <w:rFonts w:ascii="Arial" w:hAnsi="Arial" w:cs="Arial"/>
          <w:szCs w:val="22"/>
          <w:lang w:val="es-CL"/>
        </w:rPr>
        <w:tab/>
      </w:r>
      <w:r w:rsidRPr="0003698A">
        <w:rPr>
          <w:rFonts w:ascii="Arial" w:hAnsi="Arial" w:cs="Arial"/>
          <w:szCs w:val="22"/>
          <w:lang w:val="es-CL"/>
        </w:rPr>
        <w:tab/>
        <w:t xml:space="preserve"> Partes 1, 2: Mecánica de suelos – Relaciones Humedad/Densidad.</w:t>
      </w:r>
    </w:p>
    <w:p w14:paraId="5530AE5E" w14:textId="5B243FA1" w:rsidR="00F31DEE" w:rsidRPr="0003698A" w:rsidRDefault="00F31DEE" w:rsidP="004B5C26">
      <w:pPr>
        <w:pStyle w:val="Prrafodelista"/>
        <w:numPr>
          <w:ilvl w:val="0"/>
          <w:numId w:val="12"/>
        </w:numPr>
        <w:spacing w:after="120" w:line="240" w:lineRule="auto"/>
        <w:ind w:left="426" w:right="0" w:hanging="357"/>
        <w:jc w:val="left"/>
        <w:rPr>
          <w:rFonts w:ascii="Arial" w:hAnsi="Arial" w:cs="Arial"/>
          <w:szCs w:val="22"/>
          <w:lang w:val="es-CL"/>
        </w:rPr>
      </w:pPr>
      <w:r w:rsidRPr="0003698A">
        <w:rPr>
          <w:rFonts w:ascii="Arial" w:hAnsi="Arial" w:cs="Arial"/>
          <w:szCs w:val="22"/>
          <w:lang w:val="es-CL"/>
        </w:rPr>
        <w:t>NCh 1726</w:t>
      </w:r>
      <w:r w:rsidRPr="0003698A">
        <w:rPr>
          <w:rFonts w:ascii="Arial" w:hAnsi="Arial" w:cs="Arial"/>
          <w:szCs w:val="22"/>
          <w:lang w:val="es-CL"/>
        </w:rPr>
        <w:tab/>
      </w:r>
      <w:r w:rsidRPr="0003698A">
        <w:rPr>
          <w:rFonts w:ascii="Arial" w:hAnsi="Arial" w:cs="Arial"/>
          <w:szCs w:val="22"/>
          <w:lang w:val="es-CL"/>
        </w:rPr>
        <w:tab/>
      </w:r>
      <w:r w:rsidR="00514D5C">
        <w:rPr>
          <w:rFonts w:ascii="Arial" w:hAnsi="Arial" w:cs="Arial"/>
          <w:szCs w:val="22"/>
          <w:lang w:val="es-CL"/>
        </w:rPr>
        <w:t>:</w:t>
      </w:r>
      <w:r w:rsidRPr="0003698A">
        <w:rPr>
          <w:rFonts w:ascii="Arial" w:hAnsi="Arial" w:cs="Arial"/>
          <w:szCs w:val="22"/>
          <w:lang w:val="es-CL"/>
        </w:rPr>
        <w:t xml:space="preserve"> Mecánica de suelos – Determinación de las densidades máxima y </w:t>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t>mínima y cálculo de la densidad relativa en suelos no cohesivos.</w:t>
      </w:r>
    </w:p>
    <w:p w14:paraId="479E1E6B" w14:textId="18A9E858"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NCh 1852</w:t>
      </w:r>
      <w:r w:rsidR="00514D5C">
        <w:rPr>
          <w:rFonts w:ascii="Arial" w:hAnsi="Arial" w:cs="Arial"/>
          <w:szCs w:val="22"/>
          <w:lang w:val="es-CL"/>
        </w:rPr>
        <w:t>:</w:t>
      </w:r>
      <w:r w:rsidRPr="0003698A">
        <w:rPr>
          <w:rFonts w:ascii="Arial" w:hAnsi="Arial" w:cs="Arial"/>
          <w:szCs w:val="22"/>
          <w:lang w:val="es-CL"/>
        </w:rPr>
        <w:t xml:space="preserve"> </w:t>
      </w:r>
      <w:r w:rsidRPr="0003698A">
        <w:rPr>
          <w:rFonts w:ascii="Arial" w:hAnsi="Arial" w:cs="Arial"/>
          <w:szCs w:val="22"/>
          <w:lang w:val="es-CL"/>
        </w:rPr>
        <w:tab/>
      </w:r>
      <w:r w:rsidRPr="0003698A">
        <w:rPr>
          <w:rFonts w:ascii="Arial" w:hAnsi="Arial" w:cs="Arial"/>
          <w:szCs w:val="22"/>
          <w:lang w:val="es-CL"/>
        </w:rPr>
        <w:tab/>
        <w:t xml:space="preserve">Mecánica de suelos – Determinación de la razón de soporte de </w:t>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t>suelos compactados en laboratorio.</w:t>
      </w:r>
    </w:p>
    <w:p w14:paraId="1801D9A6"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Contenido de materia orgánica - Método de WALKLEY &amp; BLACK</w:t>
      </w:r>
    </w:p>
    <w:p w14:paraId="1A076290" w14:textId="77777777" w:rsidR="00F31DEE" w:rsidRPr="0003698A" w:rsidRDefault="00F31DEE" w:rsidP="00F31DEE">
      <w:pPr>
        <w:pStyle w:val="Ttulo3"/>
        <w:rPr>
          <w:rFonts w:ascii="Arial" w:hAnsi="Arial" w:cs="Arial"/>
          <w:szCs w:val="22"/>
        </w:rPr>
      </w:pPr>
      <w:bookmarkStart w:id="16" w:name="_Toc22907015"/>
      <w:bookmarkStart w:id="17" w:name="_Toc188538735"/>
      <w:r w:rsidRPr="0003698A">
        <w:rPr>
          <w:rFonts w:ascii="Arial" w:hAnsi="Arial" w:cs="Arial"/>
          <w:szCs w:val="22"/>
        </w:rPr>
        <w:t>Normativas para la seguridad en faena</w:t>
      </w:r>
      <w:bookmarkEnd w:id="16"/>
      <w:bookmarkEnd w:id="17"/>
    </w:p>
    <w:p w14:paraId="285CFD10" w14:textId="49433E2D"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NCh 347</w:t>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00514D5C">
        <w:rPr>
          <w:rFonts w:ascii="Arial" w:hAnsi="Arial" w:cs="Arial"/>
          <w:szCs w:val="22"/>
          <w:lang w:val="es-CL"/>
        </w:rPr>
        <w:t>:</w:t>
      </w:r>
      <w:r w:rsidRPr="0003698A">
        <w:rPr>
          <w:rFonts w:ascii="Arial" w:hAnsi="Arial" w:cs="Arial"/>
          <w:szCs w:val="22"/>
          <w:lang w:val="es-CL"/>
        </w:rPr>
        <w:t xml:space="preserve"> Prescripción de seguridad en la demolición.</w:t>
      </w:r>
    </w:p>
    <w:p w14:paraId="126524FC" w14:textId="31CC3C28"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NCh 349</w:t>
      </w:r>
      <w:r w:rsidR="00514D5C">
        <w:rPr>
          <w:rFonts w:ascii="Arial" w:hAnsi="Arial" w:cs="Arial"/>
          <w:szCs w:val="22"/>
          <w:lang w:val="es-CL"/>
        </w:rPr>
        <w:t xml:space="preserve">: </w:t>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t>Prescripciones de seguridad en excavaciones.</w:t>
      </w:r>
    </w:p>
    <w:p w14:paraId="4D4886AD" w14:textId="032C8CFF"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NCh 461</w:t>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00514D5C">
        <w:rPr>
          <w:rFonts w:ascii="Arial" w:hAnsi="Arial" w:cs="Arial"/>
          <w:szCs w:val="22"/>
          <w:lang w:val="es-CL"/>
        </w:rPr>
        <w:t>:</w:t>
      </w:r>
      <w:r w:rsidRPr="0003698A">
        <w:rPr>
          <w:rFonts w:ascii="Arial" w:hAnsi="Arial" w:cs="Arial"/>
          <w:szCs w:val="22"/>
          <w:lang w:val="es-CL"/>
        </w:rPr>
        <w:t xml:space="preserve"> Protección personal – Cascos de seguridad industrial – Requisitos y </w:t>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t>ensayos.</w:t>
      </w:r>
    </w:p>
    <w:p w14:paraId="72637E5A" w14:textId="2FC20132"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lastRenderedPageBreak/>
        <w:t>NCh 721</w:t>
      </w:r>
      <w:r w:rsidR="00514D5C">
        <w:rPr>
          <w:rFonts w:ascii="Arial" w:hAnsi="Arial" w:cs="Arial"/>
          <w:szCs w:val="22"/>
          <w:lang w:val="es-CL"/>
        </w:rPr>
        <w:t xml:space="preserve">: </w:t>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t xml:space="preserve">Protección personal – Calzado de seguridad – Terminología y </w:t>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r>
      <w:r w:rsidRPr="0003698A">
        <w:rPr>
          <w:rFonts w:ascii="Arial" w:hAnsi="Arial" w:cs="Arial"/>
          <w:szCs w:val="22"/>
          <w:lang w:val="es-CL"/>
        </w:rPr>
        <w:tab/>
        <w:t>clasificación.</w:t>
      </w:r>
    </w:p>
    <w:p w14:paraId="6DF324ED"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NCh 1331</w:t>
      </w:r>
      <w:r w:rsidRPr="0003698A">
        <w:rPr>
          <w:rFonts w:ascii="Arial" w:hAnsi="Arial" w:cs="Arial"/>
          <w:szCs w:val="22"/>
          <w:lang w:val="es-CL"/>
        </w:rPr>
        <w:tab/>
      </w:r>
      <w:r w:rsidRPr="0003698A">
        <w:rPr>
          <w:rFonts w:ascii="Arial" w:hAnsi="Arial" w:cs="Arial"/>
          <w:szCs w:val="22"/>
          <w:lang w:val="es-CL"/>
        </w:rPr>
        <w:tab/>
        <w:t xml:space="preserve"> Partes 1 y 2: Protección personal: Protección contra el ruido.</w:t>
      </w:r>
    </w:p>
    <w:p w14:paraId="23DC7709"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NCh 1411</w:t>
      </w:r>
      <w:r w:rsidRPr="0003698A">
        <w:rPr>
          <w:rFonts w:ascii="Arial" w:hAnsi="Arial" w:cs="Arial"/>
          <w:szCs w:val="22"/>
          <w:lang w:val="es-CL"/>
        </w:rPr>
        <w:tab/>
      </w:r>
      <w:r w:rsidRPr="0003698A">
        <w:rPr>
          <w:rFonts w:ascii="Arial" w:hAnsi="Arial" w:cs="Arial"/>
          <w:szCs w:val="22"/>
          <w:lang w:val="es-CL"/>
        </w:rPr>
        <w:tab/>
        <w:t xml:space="preserve"> Partes </w:t>
      </w:r>
      <w:smartTag w:uri="urn:schemas-microsoft-com:office:smarttags" w:element="metricconverter">
        <w:smartTagPr>
          <w:attr w:name="ProductID" w:val="1 a"/>
        </w:smartTagPr>
        <w:r w:rsidRPr="0003698A">
          <w:rPr>
            <w:rFonts w:ascii="Arial" w:hAnsi="Arial" w:cs="Arial"/>
            <w:szCs w:val="22"/>
            <w:lang w:val="es-CL"/>
          </w:rPr>
          <w:t>1 a</w:t>
        </w:r>
      </w:smartTag>
      <w:r w:rsidRPr="0003698A">
        <w:rPr>
          <w:rFonts w:ascii="Arial" w:hAnsi="Arial" w:cs="Arial"/>
          <w:szCs w:val="22"/>
          <w:lang w:val="es-CL"/>
        </w:rPr>
        <w:t xml:space="preserve"> 4: Prevención de riesgos.</w:t>
      </w:r>
    </w:p>
    <w:p w14:paraId="5BCF4D24" w14:textId="77777777" w:rsidR="00F31DEE" w:rsidRPr="0003698A" w:rsidRDefault="00F31DEE" w:rsidP="00F31DEE">
      <w:pPr>
        <w:pStyle w:val="Ttulo3"/>
        <w:rPr>
          <w:rFonts w:ascii="Arial" w:hAnsi="Arial" w:cs="Arial"/>
          <w:szCs w:val="22"/>
        </w:rPr>
      </w:pPr>
      <w:bookmarkStart w:id="18" w:name="_Toc22907016"/>
      <w:bookmarkStart w:id="19" w:name="_Toc188538736"/>
      <w:r w:rsidRPr="0003698A">
        <w:rPr>
          <w:rFonts w:ascii="Arial" w:hAnsi="Arial" w:cs="Arial"/>
          <w:szCs w:val="22"/>
        </w:rPr>
        <w:t>Otros documentos considerados</w:t>
      </w:r>
      <w:bookmarkEnd w:id="18"/>
      <w:bookmarkEnd w:id="19"/>
    </w:p>
    <w:p w14:paraId="6F2A993B" w14:textId="00650831" w:rsidR="001F7BC1" w:rsidRPr="0003698A" w:rsidRDefault="00684131" w:rsidP="001F7BC1">
      <w:pPr>
        <w:pStyle w:val="Prrafodelista"/>
        <w:numPr>
          <w:ilvl w:val="0"/>
          <w:numId w:val="12"/>
        </w:numPr>
        <w:spacing w:after="120" w:line="240" w:lineRule="auto"/>
        <w:ind w:left="426" w:right="0" w:hanging="357"/>
        <w:rPr>
          <w:rFonts w:ascii="Arial" w:hAnsi="Arial" w:cs="Arial"/>
          <w:szCs w:val="22"/>
        </w:rPr>
      </w:pPr>
      <w:bookmarkStart w:id="20" w:name="_Hlk83811605"/>
      <w:r w:rsidRPr="0003698A">
        <w:rPr>
          <w:rFonts w:ascii="Arial" w:hAnsi="Arial" w:cs="Arial"/>
          <w:szCs w:val="22"/>
        </w:rPr>
        <w:t>ENG-OA-RON-SE-IG-ET-008</w:t>
      </w:r>
      <w:r w:rsidR="00260934" w:rsidRPr="0003698A">
        <w:rPr>
          <w:rFonts w:ascii="Arial" w:hAnsi="Arial" w:cs="Arial"/>
          <w:szCs w:val="22"/>
        </w:rPr>
        <w:t xml:space="preserve"> </w:t>
      </w:r>
      <w:bookmarkEnd w:id="20"/>
      <w:r w:rsidR="00260934" w:rsidRPr="0003698A">
        <w:rPr>
          <w:rFonts w:ascii="Arial" w:hAnsi="Arial" w:cs="Arial"/>
          <w:szCs w:val="22"/>
        </w:rPr>
        <w:t>–</w:t>
      </w:r>
      <w:r w:rsidR="00F31DEE" w:rsidRPr="0003698A">
        <w:rPr>
          <w:rFonts w:ascii="Arial" w:hAnsi="Arial" w:cs="Arial"/>
          <w:szCs w:val="22"/>
        </w:rPr>
        <w:t xml:space="preserve"> Especificación Técnica de Obras Civiles.</w:t>
      </w:r>
    </w:p>
    <w:p w14:paraId="7C128A40" w14:textId="7F0BBF58" w:rsidR="00A01035" w:rsidRPr="0003698A" w:rsidRDefault="00A01035" w:rsidP="001F7BC1">
      <w:pPr>
        <w:pStyle w:val="Prrafodelista"/>
        <w:numPr>
          <w:ilvl w:val="0"/>
          <w:numId w:val="12"/>
        </w:numPr>
        <w:spacing w:after="120" w:line="240" w:lineRule="auto"/>
        <w:ind w:left="426" w:right="0" w:hanging="357"/>
        <w:rPr>
          <w:rFonts w:ascii="Arial" w:hAnsi="Arial" w:cs="Arial"/>
          <w:szCs w:val="22"/>
        </w:rPr>
      </w:pPr>
      <w:r w:rsidRPr="0003698A">
        <w:rPr>
          <w:rFonts w:ascii="Arial" w:hAnsi="Arial" w:cs="Arial"/>
          <w:szCs w:val="22"/>
        </w:rPr>
        <w:t>ENG-OA-RON-SE-CL-MT-001– Adecuación de Terreno - Planta y perfiles.</w:t>
      </w:r>
    </w:p>
    <w:p w14:paraId="1A8F2E02" w14:textId="0E3AC106" w:rsidR="00A01035" w:rsidRPr="0003698A" w:rsidRDefault="00A01035" w:rsidP="001F7BC1">
      <w:pPr>
        <w:pStyle w:val="Prrafodelista"/>
        <w:numPr>
          <w:ilvl w:val="0"/>
          <w:numId w:val="12"/>
        </w:numPr>
        <w:spacing w:after="120" w:line="240" w:lineRule="auto"/>
        <w:ind w:left="426" w:right="0" w:hanging="357"/>
        <w:rPr>
          <w:rFonts w:ascii="Arial" w:hAnsi="Arial" w:cs="Arial"/>
          <w:szCs w:val="22"/>
        </w:rPr>
      </w:pPr>
      <w:r w:rsidRPr="0003698A">
        <w:rPr>
          <w:rFonts w:ascii="Arial" w:hAnsi="Arial" w:cs="Arial"/>
          <w:szCs w:val="22"/>
        </w:rPr>
        <w:t>ENG-OA-RON-SE-CL-PT-001– Plano de Demoliciones.</w:t>
      </w:r>
    </w:p>
    <w:p w14:paraId="152A68EF"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rPr>
        <w:t>Manual de Carreteras Volumen</w:t>
      </w:r>
      <w:r w:rsidRPr="0003698A">
        <w:rPr>
          <w:rFonts w:ascii="Arial" w:hAnsi="Arial" w:cs="Arial"/>
          <w:szCs w:val="22"/>
          <w:lang w:val="es-CL"/>
        </w:rPr>
        <w:t xml:space="preserve"> 3 – Instrucciones y Criterios de Diseño.</w:t>
      </w:r>
    </w:p>
    <w:p w14:paraId="17084D34"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Manual de Carreteras Volumen 5 – Especificaciones Técnicas Generales de Construcción.</w:t>
      </w:r>
    </w:p>
    <w:p w14:paraId="34867618"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Manual de Carreteras Volumen 8 – Especificaciones y métodos de muestreo, ensaye y control.</w:t>
      </w:r>
    </w:p>
    <w:p w14:paraId="256D4505"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Manual de Carreteras Volumen 9 – Estudios y criterios ambientales en proyectos viales.</w:t>
      </w:r>
    </w:p>
    <w:p w14:paraId="6BFDA389"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Normas LNV (Laboratorio Nacional de Vialidad) del M.O.P.</w:t>
      </w:r>
    </w:p>
    <w:p w14:paraId="7C77ACFC" w14:textId="77777777" w:rsidR="00F31DEE" w:rsidRPr="0003698A" w:rsidRDefault="00F31DEE" w:rsidP="00F31DEE">
      <w:pPr>
        <w:pStyle w:val="Ttulo2"/>
        <w:rPr>
          <w:rFonts w:ascii="Arial" w:hAnsi="Arial" w:cs="Arial"/>
          <w:sz w:val="22"/>
          <w:szCs w:val="22"/>
          <w:lang w:val="es-CL"/>
        </w:rPr>
      </w:pPr>
      <w:bookmarkStart w:id="21" w:name="_Toc22907017"/>
      <w:bookmarkStart w:id="22" w:name="_Toc188538737"/>
      <w:r w:rsidRPr="0003698A">
        <w:rPr>
          <w:rFonts w:ascii="Arial" w:hAnsi="Arial" w:cs="Arial"/>
          <w:sz w:val="22"/>
          <w:szCs w:val="22"/>
          <w:lang w:val="es-CL"/>
        </w:rPr>
        <w:t>Definiciones</w:t>
      </w:r>
      <w:bookmarkEnd w:id="21"/>
      <w:bookmarkEnd w:id="22"/>
    </w:p>
    <w:p w14:paraId="1634473F"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Descepe: Consiste en la remoción, transporte y depósito de cepas, tocones y raíces.</w:t>
      </w:r>
    </w:p>
    <w:p w14:paraId="6E9DED90"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 xml:space="preserve">Escarpe: Es la remoción del material proveniente de la capa vegetal por medios mecánicos o manuales. </w:t>
      </w:r>
    </w:p>
    <w:p w14:paraId="3BAF9790"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Estabilizado: Material graduado, compuesto de material grueso y fino, utilizado para los rellenos compactados y al cual se le hacen los respectivos ensayos para verificar que cumpla con la Normativa Chilena y las EETT del proyecto, y así poder calcular la humedad óptima para alcanzar la máxima densidad de compactación.</w:t>
      </w:r>
    </w:p>
    <w:p w14:paraId="5A5638AB"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Granulometría: Es un ensayo de laboratorio que se le hace al material de afirmado y que indica la composición por tamaño de las partículas que componen el material.</w:t>
      </w:r>
    </w:p>
    <w:p w14:paraId="38C8CB4B"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Proctor Modificado: Es un ensayo que se le hace al estabilizado (material de afirmado) que indica la humedad óptima de aplicación para obtener la máxima densidad.</w:t>
      </w:r>
    </w:p>
    <w:p w14:paraId="0A2BC78D"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Relleno: Es la colocación manual o mecánica de material estabilizado (de afirmado) con características indicadas en los documentos.</w:t>
      </w:r>
    </w:p>
    <w:p w14:paraId="465BA35C" w14:textId="77777777" w:rsidR="00F31DEE" w:rsidRPr="0003698A" w:rsidRDefault="00F31DEE" w:rsidP="00F31DEE">
      <w:pPr>
        <w:pStyle w:val="Ttulo2"/>
        <w:rPr>
          <w:rFonts w:ascii="Arial" w:hAnsi="Arial" w:cs="Arial"/>
          <w:sz w:val="22"/>
          <w:szCs w:val="22"/>
          <w:lang w:val="es-CL"/>
        </w:rPr>
      </w:pPr>
      <w:bookmarkStart w:id="23" w:name="_Toc22907018"/>
      <w:bookmarkStart w:id="24" w:name="_Toc188538738"/>
      <w:r w:rsidRPr="0003698A">
        <w:rPr>
          <w:rFonts w:ascii="Arial" w:hAnsi="Arial" w:cs="Arial"/>
          <w:sz w:val="22"/>
          <w:szCs w:val="22"/>
          <w:lang w:val="es-CL"/>
        </w:rPr>
        <w:t>Responsabilidades</w:t>
      </w:r>
      <w:bookmarkEnd w:id="23"/>
      <w:bookmarkEnd w:id="24"/>
    </w:p>
    <w:p w14:paraId="4496D2B1" w14:textId="155D4311" w:rsidR="00F31DEE" w:rsidRPr="0003698A" w:rsidRDefault="00F31DEE" w:rsidP="00F31DEE">
      <w:pPr>
        <w:rPr>
          <w:rFonts w:ascii="Arial" w:hAnsi="Arial" w:cs="Arial"/>
          <w:szCs w:val="22"/>
        </w:rPr>
      </w:pPr>
      <w:r w:rsidRPr="0003698A">
        <w:rPr>
          <w:rFonts w:ascii="Arial" w:hAnsi="Arial" w:cs="Arial"/>
          <w:szCs w:val="22"/>
        </w:rPr>
        <w:t xml:space="preserve">A modo de resumen se indican los cargos de las personas responsables en faena, para </w:t>
      </w:r>
      <w:r w:rsidR="0043133E" w:rsidRPr="0003698A">
        <w:rPr>
          <w:rFonts w:ascii="Arial" w:hAnsi="Arial" w:cs="Arial"/>
          <w:szCs w:val="22"/>
        </w:rPr>
        <w:t xml:space="preserve">la ejecución de </w:t>
      </w:r>
      <w:r w:rsidRPr="0003698A">
        <w:rPr>
          <w:rFonts w:ascii="Arial" w:hAnsi="Arial" w:cs="Arial"/>
          <w:szCs w:val="22"/>
        </w:rPr>
        <w:t>las actividades:</w:t>
      </w:r>
    </w:p>
    <w:p w14:paraId="691DBB12" w14:textId="58B8158C"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 xml:space="preserve">Inspección Técnica de Obras (ITO): Será la facultada del control de las obras ejecutadas por </w:t>
      </w:r>
      <w:r w:rsidR="00CC3627" w:rsidRPr="0003698A">
        <w:rPr>
          <w:rFonts w:ascii="Arial" w:hAnsi="Arial" w:cs="Arial"/>
          <w:szCs w:val="22"/>
          <w:lang w:val="es-CL"/>
        </w:rPr>
        <w:t xml:space="preserve">el </w:t>
      </w:r>
      <w:r w:rsidR="00CC3627" w:rsidRPr="0003698A">
        <w:rPr>
          <w:rFonts w:ascii="Arial" w:hAnsi="Arial" w:cs="Arial"/>
          <w:szCs w:val="22"/>
        </w:rPr>
        <w:t>Contratista</w:t>
      </w:r>
      <w:r w:rsidRPr="0003698A">
        <w:rPr>
          <w:rFonts w:ascii="Arial" w:hAnsi="Arial" w:cs="Arial"/>
          <w:szCs w:val="22"/>
          <w:lang w:val="es-CL"/>
        </w:rPr>
        <w:t>. Sus funciones principales serán velar por la correcta ejecución de las faenas, ajustadas a los planos y especificaciones del proyecto</w:t>
      </w:r>
      <w:r w:rsidR="009A5F82" w:rsidRPr="0003698A">
        <w:rPr>
          <w:rFonts w:ascii="Arial" w:hAnsi="Arial" w:cs="Arial"/>
          <w:szCs w:val="22"/>
          <w:lang w:val="es-CL"/>
        </w:rPr>
        <w:t xml:space="preserve"> de ampliación</w:t>
      </w:r>
      <w:r w:rsidRPr="0003698A">
        <w:rPr>
          <w:rFonts w:ascii="Arial" w:hAnsi="Arial" w:cs="Arial"/>
          <w:szCs w:val="22"/>
          <w:lang w:val="es-CL"/>
        </w:rPr>
        <w:t>; formulando observaciones en la ejecución, la calidad de los trabajos y los suministros por parte de</w:t>
      </w:r>
      <w:r w:rsidR="00CC3627" w:rsidRPr="0003698A">
        <w:rPr>
          <w:rFonts w:ascii="Arial" w:hAnsi="Arial" w:cs="Arial"/>
          <w:szCs w:val="22"/>
          <w:lang w:val="es-CL"/>
        </w:rPr>
        <w:t>l</w:t>
      </w:r>
      <w:r w:rsidRPr="0003698A">
        <w:rPr>
          <w:rFonts w:ascii="Arial" w:hAnsi="Arial" w:cs="Arial"/>
          <w:szCs w:val="22"/>
          <w:lang w:val="es-CL"/>
        </w:rPr>
        <w:t xml:space="preserve"> </w:t>
      </w:r>
      <w:r w:rsidR="00CC3627" w:rsidRPr="0003698A">
        <w:rPr>
          <w:rFonts w:ascii="Arial" w:hAnsi="Arial" w:cs="Arial"/>
          <w:szCs w:val="22"/>
        </w:rPr>
        <w:t>Contratista</w:t>
      </w:r>
      <w:r w:rsidRPr="0003698A">
        <w:rPr>
          <w:rFonts w:ascii="Arial" w:hAnsi="Arial" w:cs="Arial"/>
          <w:szCs w:val="22"/>
          <w:lang w:val="es-CL"/>
        </w:rPr>
        <w:t xml:space="preserve">; haciendo cumplir los programas de avance y cualquier otra situación que se </w:t>
      </w:r>
      <w:r w:rsidRPr="0003698A">
        <w:rPr>
          <w:rFonts w:ascii="Arial" w:hAnsi="Arial" w:cs="Arial"/>
          <w:szCs w:val="22"/>
          <w:lang w:val="es-CL"/>
        </w:rPr>
        <w:lastRenderedPageBreak/>
        <w:t xml:space="preserve">estime necesaria para dar así cumplimiento a las obras del proyecto, esto se hará </w:t>
      </w:r>
      <w:r w:rsidR="0043133E" w:rsidRPr="0003698A">
        <w:rPr>
          <w:rFonts w:ascii="Arial" w:hAnsi="Arial" w:cs="Arial"/>
          <w:szCs w:val="22"/>
          <w:lang w:val="es-CL"/>
        </w:rPr>
        <w:t>con</w:t>
      </w:r>
      <w:r w:rsidRPr="0003698A">
        <w:rPr>
          <w:rFonts w:ascii="Arial" w:hAnsi="Arial" w:cs="Arial"/>
          <w:szCs w:val="22"/>
          <w:lang w:val="es-CL"/>
        </w:rPr>
        <w:t xml:space="preserve"> base a la normativa chilena vigente y buenas prácticas de construcción </w:t>
      </w:r>
    </w:p>
    <w:p w14:paraId="349E9B86" w14:textId="0940718F"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Oficina Técnica: Es el área encargada por parte de</w:t>
      </w:r>
      <w:r w:rsidR="00CC3627" w:rsidRPr="0003698A">
        <w:rPr>
          <w:rFonts w:ascii="Arial" w:hAnsi="Arial" w:cs="Arial"/>
          <w:szCs w:val="22"/>
          <w:lang w:val="es-CL"/>
        </w:rPr>
        <w:t>l</w:t>
      </w:r>
      <w:r w:rsidRPr="0003698A">
        <w:rPr>
          <w:rFonts w:ascii="Arial" w:hAnsi="Arial" w:cs="Arial"/>
          <w:szCs w:val="22"/>
          <w:lang w:val="es-CL"/>
        </w:rPr>
        <w:t xml:space="preserve"> </w:t>
      </w:r>
      <w:r w:rsidR="00CC3627" w:rsidRPr="0003698A">
        <w:rPr>
          <w:rFonts w:ascii="Arial" w:hAnsi="Arial" w:cs="Arial"/>
          <w:szCs w:val="22"/>
        </w:rPr>
        <w:t xml:space="preserve">Contratista </w:t>
      </w:r>
      <w:r w:rsidRPr="0003698A">
        <w:rPr>
          <w:rFonts w:ascii="Arial" w:hAnsi="Arial" w:cs="Arial"/>
          <w:szCs w:val="22"/>
          <w:lang w:val="es-CL"/>
        </w:rPr>
        <w:t>de preparar y suministrar la información relativa a la ejecución de las diversas actividades del proyecto a través de la revisión y entrega de la programación de actividades; elabora, actualiza y entrega los procedimientos de trabajo y sus anexos, complementos y/o instructivos al personal de supervisión; elabora y entrega los protocolos de las actividades que así lo requieren; realiza la corrección de planos, entre otros.</w:t>
      </w:r>
    </w:p>
    <w:p w14:paraId="43C1326E" w14:textId="515144C0"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 xml:space="preserve">Laboratorio: Es el organismo encargado por parte </w:t>
      </w:r>
      <w:r w:rsidR="00CC3627" w:rsidRPr="0003698A">
        <w:rPr>
          <w:rFonts w:ascii="Arial" w:hAnsi="Arial" w:cs="Arial"/>
          <w:szCs w:val="22"/>
          <w:lang w:val="es-CL"/>
        </w:rPr>
        <w:t xml:space="preserve">del </w:t>
      </w:r>
      <w:r w:rsidR="00CC3627" w:rsidRPr="0003698A">
        <w:rPr>
          <w:rFonts w:ascii="Arial" w:hAnsi="Arial" w:cs="Arial"/>
          <w:szCs w:val="22"/>
        </w:rPr>
        <w:t xml:space="preserve">Contratista </w:t>
      </w:r>
      <w:r w:rsidRPr="0003698A">
        <w:rPr>
          <w:rFonts w:ascii="Arial" w:hAnsi="Arial" w:cs="Arial"/>
          <w:szCs w:val="22"/>
          <w:lang w:val="es-CL"/>
        </w:rPr>
        <w:t>de realizar las diferentes pruebas necesarias para el control de los materiales empleados en la ejecución de los rellenos, de la toma de las densidades y demás actividades requeridas para la correcta ejecución de los movimientos de tierra.</w:t>
      </w:r>
    </w:p>
    <w:p w14:paraId="65B87C20" w14:textId="3BE9ED80"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 xml:space="preserve">Jefe de Terreno: Es la máxima autoridad </w:t>
      </w:r>
      <w:r w:rsidR="00CC3627" w:rsidRPr="0003698A">
        <w:rPr>
          <w:rFonts w:ascii="Arial" w:hAnsi="Arial" w:cs="Arial"/>
          <w:szCs w:val="22"/>
          <w:lang w:val="es-CL"/>
        </w:rPr>
        <w:t xml:space="preserve">del </w:t>
      </w:r>
      <w:r w:rsidR="00CC3627" w:rsidRPr="0003698A">
        <w:rPr>
          <w:rFonts w:ascii="Arial" w:hAnsi="Arial" w:cs="Arial"/>
          <w:szCs w:val="22"/>
        </w:rPr>
        <w:t xml:space="preserve">Contratista </w:t>
      </w:r>
      <w:r w:rsidRPr="0003698A">
        <w:rPr>
          <w:rFonts w:ascii="Arial" w:hAnsi="Arial" w:cs="Arial"/>
          <w:szCs w:val="22"/>
          <w:lang w:val="es-CL"/>
        </w:rPr>
        <w:t>en el terreno, y quien dirige el desarrollo de las obras. Entrega los recursos en cantidad y calidad necesaria para la ejecución de los trabajos programados y junto al Encargado de Prevención de Riesgos, coordina y controla la aplicación, y toma de conocimiento de los respectivos procedimientos, como a su vez controla y verifica el cumplimiento de los trabajos planificados.</w:t>
      </w:r>
    </w:p>
    <w:p w14:paraId="717ED37B" w14:textId="3675F3BF"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 xml:space="preserve">Jefe de Obras Civiles: Es el responsable de que en terreno los trabajos se ejecuten de acuerdo </w:t>
      </w:r>
      <w:r w:rsidR="0043133E" w:rsidRPr="0003698A">
        <w:rPr>
          <w:rFonts w:ascii="Arial" w:hAnsi="Arial" w:cs="Arial"/>
          <w:szCs w:val="22"/>
          <w:lang w:val="es-CL"/>
        </w:rPr>
        <w:t>con</w:t>
      </w:r>
      <w:r w:rsidRPr="0003698A">
        <w:rPr>
          <w:rFonts w:ascii="Arial" w:hAnsi="Arial" w:cs="Arial"/>
          <w:szCs w:val="22"/>
          <w:lang w:val="es-CL"/>
        </w:rPr>
        <w:t xml:space="preserve"> lo establecido en el presente procedimiento, es decir, en forma segura y de acuerdo con la documentación aprobada (Planos, Especificaciones, etc.), utilizando en forma eficiente los recursos asignados para tales efectos.</w:t>
      </w:r>
    </w:p>
    <w:p w14:paraId="2983F931"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Jefe de Obras Eléctricas y de Montaje: Es el responsable de revisar e inspeccionar todas las obras eléctricas y de montaje para que su ejecución esté de acuerdo con lo establecido en el presente procedimiento, es decir, de forma segura y de acuerdo a la documentación aprobada (Planos, Especificaciones, etc.), utilizando en forma eficiente los recursos asignados para tales efectos.</w:t>
      </w:r>
    </w:p>
    <w:p w14:paraId="46FB88AB"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Topógrafo: Es la persona responsable de verificar que las medidas y distancias especificadas se cumplan a cabalidad. Debe llevar registro de ello para luego entregarlo a través de algún protocolo establecido.</w:t>
      </w:r>
    </w:p>
    <w:p w14:paraId="3AB6E6FB"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Alarifes: Son los operarios de apoyo general a las actividades del presente procedimiento, dependen del topógrafo y apoyan a todas las actividades motivo del presente documento.</w:t>
      </w:r>
    </w:p>
    <w:p w14:paraId="15C80361"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Coordinador Ambiental: Es el profesional responsable de hacer cumplir y verificar que la normativa ambiental se cumpla en terreno, así como las normas y especificaciones exigidas por el cliente en materia ambiental, que se encuentren involucradas en el presente procedimiento.</w:t>
      </w:r>
    </w:p>
    <w:p w14:paraId="35364BB3"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 xml:space="preserve">Encargado de Prevención de Riesgos: En conjunto con el </w:t>
      </w:r>
      <w:proofErr w:type="gramStart"/>
      <w:r w:rsidRPr="0003698A">
        <w:rPr>
          <w:rFonts w:ascii="Arial" w:hAnsi="Arial" w:cs="Arial"/>
          <w:szCs w:val="22"/>
          <w:lang w:val="es-CL"/>
        </w:rPr>
        <w:t>Jefe</w:t>
      </w:r>
      <w:proofErr w:type="gramEnd"/>
      <w:r w:rsidRPr="0003698A">
        <w:rPr>
          <w:rFonts w:ascii="Arial" w:hAnsi="Arial" w:cs="Arial"/>
          <w:szCs w:val="22"/>
          <w:lang w:val="es-CL"/>
        </w:rPr>
        <w:t xml:space="preserve"> de Terreno, el Supervisor de Obras Civiles y el Capataz, debe difundir a todo el personal involucrado en la tarea el presente procedimiento, dejando registro escrito de ello. Debe hacer cumplir y respetar las normativas exigidas por el cliente en lo que se refiere a seguridad y medio ambiente, y es parte de su responsabilidad velar por el fiel cumplimiento de lo establecido en los procedimientos de trabajo.</w:t>
      </w:r>
    </w:p>
    <w:p w14:paraId="7F02D2FD"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lastRenderedPageBreak/>
        <w:t>Capataz: Es el profesional encargado de supervisar directamente la ejecución de las tareas motivos del presente procedimiento. Planifica y coordina los diferentes recursos que para ello se requieren, como también debe verificar en forma previa que todas las exigencias de los procedimientos se cumplan en terreno. Participa activamente en la difusión del procedimiento a los trabajadores involucrados en él.</w:t>
      </w:r>
    </w:p>
    <w:p w14:paraId="2A652042"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Ayudantes: Son los operarios de apoyo general a las actividades del presente procedimiento, dependen del propio capataz y apoyan a todas las actividades relacionadas al proceso constructivo de la plataforma.</w:t>
      </w:r>
    </w:p>
    <w:p w14:paraId="049350A2"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Operadores de Maquinaria: Son los responsables de operar la maquinaria, camiones y otros equipos pesados que se utilizan en el proyecto. Para ello, deben contar con la licencia de conducir adecuada y al día. Además, deben preocuparse que su maquinaria esté en las condiciones de operación adecuada, verificando que la documentación de la máquina esté vigente y en especial que no existan fugas de aceite hidráulico, aceite de motor, combustible, etc.</w:t>
      </w:r>
    </w:p>
    <w:p w14:paraId="2289035C" w14:textId="77777777" w:rsidR="00F31DEE" w:rsidRPr="0003698A" w:rsidRDefault="00F31DEE" w:rsidP="00F31DEE">
      <w:pPr>
        <w:pStyle w:val="Ttulo2"/>
        <w:rPr>
          <w:rFonts w:ascii="Arial" w:hAnsi="Arial" w:cs="Arial"/>
          <w:sz w:val="22"/>
          <w:szCs w:val="22"/>
          <w:lang w:val="es-CL"/>
        </w:rPr>
      </w:pPr>
      <w:bookmarkStart w:id="25" w:name="_Toc22907019"/>
      <w:bookmarkStart w:id="26" w:name="_Toc188538739"/>
      <w:r w:rsidRPr="0003698A">
        <w:rPr>
          <w:rFonts w:ascii="Arial" w:hAnsi="Arial" w:cs="Arial"/>
          <w:sz w:val="22"/>
          <w:szCs w:val="22"/>
          <w:lang w:val="es-CL"/>
        </w:rPr>
        <w:t>Conservación de la información</w:t>
      </w:r>
      <w:bookmarkEnd w:id="25"/>
      <w:bookmarkEnd w:id="26"/>
    </w:p>
    <w:p w14:paraId="7D52B636" w14:textId="640E96EF" w:rsidR="00F31DEE" w:rsidRPr="0003698A" w:rsidRDefault="00F31DEE" w:rsidP="00F31DEE">
      <w:pPr>
        <w:rPr>
          <w:rFonts w:ascii="Arial" w:hAnsi="Arial" w:cs="Arial"/>
          <w:szCs w:val="22"/>
        </w:rPr>
      </w:pPr>
      <w:r w:rsidRPr="0003698A">
        <w:rPr>
          <w:rFonts w:ascii="Arial" w:hAnsi="Arial" w:cs="Arial"/>
          <w:szCs w:val="22"/>
        </w:rPr>
        <w:t>Toda la información y documentación resultante de esta actividad se archivará en las instalaciones de la obra en carpetas adecuadas. Para tal fin se tendrá copia en medio magnética. El sitio de archivo de la información debe ser de fácil acceso de tal manera que permita las consultas al personal autorizado y de la ITO.</w:t>
      </w:r>
    </w:p>
    <w:p w14:paraId="1EC13E52" w14:textId="77777777" w:rsidR="002E0AA6" w:rsidRPr="0003698A" w:rsidRDefault="002E0AA6" w:rsidP="00F31DEE">
      <w:pPr>
        <w:rPr>
          <w:rFonts w:ascii="Arial" w:hAnsi="Arial" w:cs="Arial"/>
          <w:szCs w:val="22"/>
        </w:rPr>
      </w:pPr>
    </w:p>
    <w:p w14:paraId="692534FE" w14:textId="77777777" w:rsidR="00F31DEE" w:rsidRPr="0003698A" w:rsidRDefault="00F31DEE" w:rsidP="00F31DEE">
      <w:pPr>
        <w:pStyle w:val="Ttulo1"/>
        <w:spacing w:before="0"/>
        <w:ind w:left="284" w:right="142" w:hanging="284"/>
        <w:jc w:val="left"/>
        <w:rPr>
          <w:rFonts w:ascii="Arial" w:hAnsi="Arial" w:cs="Arial"/>
          <w:sz w:val="22"/>
          <w:szCs w:val="22"/>
        </w:rPr>
      </w:pPr>
      <w:bookmarkStart w:id="27" w:name="_Toc22907020"/>
      <w:bookmarkStart w:id="28" w:name="_Toc188538740"/>
      <w:r w:rsidRPr="0003698A">
        <w:rPr>
          <w:rFonts w:ascii="Arial" w:hAnsi="Arial" w:cs="Arial"/>
          <w:sz w:val="22"/>
          <w:szCs w:val="22"/>
        </w:rPr>
        <w:t>Plataforma</w:t>
      </w:r>
      <w:bookmarkEnd w:id="27"/>
      <w:bookmarkEnd w:id="28"/>
    </w:p>
    <w:p w14:paraId="536EEC62" w14:textId="77777777" w:rsidR="00F31DEE" w:rsidRPr="0003698A" w:rsidRDefault="00F31DEE" w:rsidP="00F31DEE">
      <w:pPr>
        <w:pStyle w:val="Ttulo2"/>
        <w:rPr>
          <w:rFonts w:ascii="Arial" w:hAnsi="Arial" w:cs="Arial"/>
          <w:sz w:val="22"/>
          <w:szCs w:val="22"/>
          <w:lang w:val="es-CL"/>
        </w:rPr>
      </w:pPr>
      <w:bookmarkStart w:id="29" w:name="_Toc22907021"/>
      <w:bookmarkStart w:id="30" w:name="_Toc188538741"/>
      <w:r w:rsidRPr="0003698A">
        <w:rPr>
          <w:rFonts w:ascii="Arial" w:hAnsi="Arial" w:cs="Arial"/>
          <w:sz w:val="22"/>
          <w:szCs w:val="22"/>
          <w:lang w:val="es-CL"/>
        </w:rPr>
        <w:t>General</w:t>
      </w:r>
      <w:bookmarkEnd w:id="29"/>
      <w:bookmarkEnd w:id="30"/>
    </w:p>
    <w:p w14:paraId="616F4BF5" w14:textId="50906E48" w:rsidR="00F31DEE" w:rsidRPr="0003698A" w:rsidRDefault="00F31DEE" w:rsidP="003E00E1">
      <w:pPr>
        <w:rPr>
          <w:rFonts w:ascii="Arial" w:hAnsi="Arial" w:cs="Arial"/>
          <w:szCs w:val="22"/>
        </w:rPr>
      </w:pPr>
      <w:r w:rsidRPr="0003698A">
        <w:rPr>
          <w:rFonts w:ascii="Arial" w:hAnsi="Arial" w:cs="Arial"/>
          <w:szCs w:val="22"/>
        </w:rPr>
        <w:t xml:space="preserve">Las presentes </w:t>
      </w:r>
      <w:r w:rsidR="007C7FF2">
        <w:rPr>
          <w:rFonts w:ascii="Arial" w:hAnsi="Arial" w:cs="Arial"/>
          <w:szCs w:val="22"/>
        </w:rPr>
        <w:t>consideraciones estipuladas en este capítulo</w:t>
      </w:r>
      <w:r w:rsidRPr="0003698A">
        <w:rPr>
          <w:rFonts w:ascii="Arial" w:hAnsi="Arial" w:cs="Arial"/>
          <w:szCs w:val="22"/>
        </w:rPr>
        <w:t xml:space="preserve"> se aplicarán a la construcción de la plataforma de la </w:t>
      </w:r>
      <w:r w:rsidR="009B7F7A" w:rsidRPr="0003698A">
        <w:rPr>
          <w:rFonts w:ascii="Arial" w:hAnsi="Arial" w:cs="Arial"/>
          <w:szCs w:val="22"/>
        </w:rPr>
        <w:t xml:space="preserve">obra de ampliación de la </w:t>
      </w:r>
      <w:r w:rsidRPr="0003698A">
        <w:rPr>
          <w:rFonts w:ascii="Arial" w:hAnsi="Arial" w:cs="Arial"/>
          <w:szCs w:val="22"/>
        </w:rPr>
        <w:t xml:space="preserve">subestación </w:t>
      </w:r>
      <w:r w:rsidR="00E9572D" w:rsidRPr="0003698A">
        <w:rPr>
          <w:rFonts w:ascii="Arial" w:hAnsi="Arial" w:cs="Arial"/>
          <w:szCs w:val="22"/>
        </w:rPr>
        <w:t>Roncacho</w:t>
      </w:r>
      <w:r w:rsidR="00CC3627" w:rsidRPr="0003698A">
        <w:rPr>
          <w:rFonts w:ascii="Arial" w:hAnsi="Arial" w:cs="Arial"/>
          <w:szCs w:val="22"/>
        </w:rPr>
        <w:t xml:space="preserve"> 220 kV.</w:t>
      </w:r>
    </w:p>
    <w:p w14:paraId="05C1E67A" w14:textId="77777777" w:rsidR="00F31DEE" w:rsidRPr="0003698A" w:rsidRDefault="00F31DEE" w:rsidP="00F31DEE">
      <w:pPr>
        <w:rPr>
          <w:rFonts w:ascii="Arial" w:hAnsi="Arial" w:cs="Arial"/>
          <w:szCs w:val="22"/>
        </w:rPr>
      </w:pPr>
      <w:r w:rsidRPr="0003698A">
        <w:rPr>
          <w:rFonts w:ascii="Arial" w:hAnsi="Arial" w:cs="Arial"/>
          <w:szCs w:val="22"/>
        </w:rPr>
        <w:t>Como movimiento de tierra se entenderán todos los trabajos relativos a la construcción de esta plataforma, los que se componen por escarpes, excavaciones y rellenos compactados. Además, se considera la preparación de la subrasante, labores en empréstito en caso de requerirse y disposición del material de las excavaciones; formación y compactación de los rellenos y perfilado de plataformas de acuerdo con las secciones y perfiles transversales de los planos, ejecución de taludes y pendientes de plataforma, según indicaciones en planos.</w:t>
      </w:r>
    </w:p>
    <w:p w14:paraId="7AB37C15" w14:textId="33DDADEB" w:rsidR="00F31DEE" w:rsidRPr="0003698A" w:rsidRDefault="00F31DEE" w:rsidP="00F31DEE">
      <w:pPr>
        <w:pStyle w:val="Ttulo2"/>
        <w:rPr>
          <w:rFonts w:ascii="Arial" w:hAnsi="Arial" w:cs="Arial"/>
          <w:sz w:val="22"/>
          <w:szCs w:val="22"/>
          <w:lang w:val="es-CL"/>
        </w:rPr>
      </w:pPr>
      <w:bookmarkStart w:id="31" w:name="_Toc22907022"/>
      <w:bookmarkStart w:id="32" w:name="_Toc188538742"/>
      <w:r w:rsidRPr="0003698A">
        <w:rPr>
          <w:rFonts w:ascii="Arial" w:hAnsi="Arial" w:cs="Arial"/>
          <w:sz w:val="22"/>
          <w:szCs w:val="22"/>
          <w:lang w:val="es-CL"/>
        </w:rPr>
        <w:t xml:space="preserve">Responsabilidad </w:t>
      </w:r>
      <w:bookmarkEnd w:id="31"/>
      <w:r w:rsidR="00CC3627" w:rsidRPr="0003698A">
        <w:rPr>
          <w:rFonts w:ascii="Arial" w:hAnsi="Arial" w:cs="Arial"/>
          <w:sz w:val="22"/>
          <w:szCs w:val="22"/>
          <w:lang w:val="es-CL"/>
        </w:rPr>
        <w:t>del contratista</w:t>
      </w:r>
      <w:bookmarkEnd w:id="32"/>
    </w:p>
    <w:p w14:paraId="52AC2072" w14:textId="24813F68" w:rsidR="00F31DEE" w:rsidRPr="0003698A" w:rsidRDefault="00F31DEE" w:rsidP="00F31DEE">
      <w:pPr>
        <w:rPr>
          <w:rFonts w:ascii="Arial" w:hAnsi="Arial" w:cs="Arial"/>
          <w:szCs w:val="22"/>
        </w:rPr>
      </w:pPr>
      <w:r w:rsidRPr="0003698A">
        <w:rPr>
          <w:rFonts w:ascii="Arial" w:hAnsi="Arial" w:cs="Arial"/>
          <w:szCs w:val="22"/>
        </w:rPr>
        <w:t>Será responsabilidad de</w:t>
      </w:r>
      <w:r w:rsidR="00CC3627" w:rsidRPr="0003698A">
        <w:rPr>
          <w:rFonts w:ascii="Arial" w:hAnsi="Arial" w:cs="Arial"/>
          <w:szCs w:val="22"/>
        </w:rPr>
        <w:t>l</w:t>
      </w:r>
      <w:r w:rsidRPr="0003698A">
        <w:rPr>
          <w:rFonts w:ascii="Arial" w:hAnsi="Arial" w:cs="Arial"/>
          <w:szCs w:val="22"/>
        </w:rPr>
        <w:t xml:space="preserve"> </w:t>
      </w:r>
      <w:r w:rsidR="00CC3627" w:rsidRPr="0003698A">
        <w:rPr>
          <w:rFonts w:ascii="Arial" w:hAnsi="Arial" w:cs="Arial"/>
          <w:szCs w:val="22"/>
        </w:rPr>
        <w:t>Contratista</w:t>
      </w:r>
      <w:r w:rsidRPr="0003698A">
        <w:rPr>
          <w:rFonts w:ascii="Arial" w:hAnsi="Arial" w:cs="Arial"/>
          <w:szCs w:val="22"/>
        </w:rPr>
        <w:t xml:space="preserve"> cumplir con lo siguiente:</w:t>
      </w:r>
    </w:p>
    <w:p w14:paraId="3065A821"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Construcción y mejoramiento de huellas de acceso provisorias para el acceso a la construcción de la plataforma, entendiendo que no serán los accesos definitivos, pero utilizando el trazado definido en la Resolución de Calificación Ambiental.</w:t>
      </w:r>
    </w:p>
    <w:p w14:paraId="46EFD759"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El cumplimiento de las condiciones ambientales para la ejecución de los trabajos en faena.</w:t>
      </w:r>
    </w:p>
    <w:p w14:paraId="7A25579B"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La materialización, mantenimiento y reposición del estacado y puntos de referencia del proyecto.</w:t>
      </w:r>
    </w:p>
    <w:p w14:paraId="059ED331" w14:textId="429D132F"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lastRenderedPageBreak/>
        <w:t xml:space="preserve">La reparación de terraplenes asentados o erosionados que hayan sido construidos por </w:t>
      </w:r>
      <w:r w:rsidR="00CC3627" w:rsidRPr="0003698A">
        <w:rPr>
          <w:rFonts w:ascii="Arial" w:hAnsi="Arial" w:cs="Arial"/>
          <w:szCs w:val="22"/>
          <w:lang w:val="es-CL"/>
        </w:rPr>
        <w:t>el Contratista</w:t>
      </w:r>
      <w:r w:rsidRPr="0003698A">
        <w:rPr>
          <w:rFonts w:ascii="Arial" w:hAnsi="Arial" w:cs="Arial"/>
          <w:szCs w:val="22"/>
          <w:lang w:val="es-CL"/>
        </w:rPr>
        <w:t>, hasta la recepción definitiva de la obra.</w:t>
      </w:r>
    </w:p>
    <w:p w14:paraId="3918B846" w14:textId="77777777" w:rsidR="00F31DEE" w:rsidRPr="0003698A" w:rsidRDefault="00F31DEE" w:rsidP="00F31DEE">
      <w:pPr>
        <w:pStyle w:val="Ttulo2"/>
        <w:rPr>
          <w:rFonts w:ascii="Arial" w:hAnsi="Arial" w:cs="Arial"/>
          <w:sz w:val="22"/>
          <w:szCs w:val="22"/>
          <w:lang w:val="es-CL"/>
        </w:rPr>
      </w:pPr>
      <w:bookmarkStart w:id="33" w:name="_Toc22907023"/>
      <w:bookmarkStart w:id="34" w:name="_Toc188538743"/>
      <w:r w:rsidRPr="0003698A">
        <w:rPr>
          <w:rFonts w:ascii="Arial" w:hAnsi="Arial" w:cs="Arial"/>
          <w:sz w:val="22"/>
          <w:szCs w:val="22"/>
          <w:lang w:val="es-CL"/>
        </w:rPr>
        <w:t>Topografía</w:t>
      </w:r>
      <w:bookmarkEnd w:id="33"/>
      <w:bookmarkEnd w:id="34"/>
    </w:p>
    <w:p w14:paraId="0462151F" w14:textId="52BDE9B0" w:rsidR="00F31DEE" w:rsidRPr="0003698A" w:rsidRDefault="00CC3627" w:rsidP="00F31DEE">
      <w:pPr>
        <w:rPr>
          <w:rFonts w:ascii="Arial" w:hAnsi="Arial" w:cs="Arial"/>
          <w:szCs w:val="22"/>
        </w:rPr>
      </w:pPr>
      <w:r w:rsidRPr="0003698A">
        <w:rPr>
          <w:rFonts w:ascii="Arial" w:hAnsi="Arial" w:cs="Arial"/>
          <w:szCs w:val="22"/>
        </w:rPr>
        <w:t>El Contratista</w:t>
      </w:r>
      <w:r w:rsidR="00F31DEE" w:rsidRPr="0003698A">
        <w:rPr>
          <w:rFonts w:ascii="Arial" w:hAnsi="Arial" w:cs="Arial"/>
          <w:szCs w:val="22"/>
        </w:rPr>
        <w:t xml:space="preserve"> deberá realizar el replanteo de las obras basándose en la red topográfica definida para el proyecto</w:t>
      </w:r>
      <w:r w:rsidR="00B63531" w:rsidRPr="0003698A">
        <w:rPr>
          <w:rFonts w:ascii="Arial" w:hAnsi="Arial" w:cs="Arial"/>
          <w:szCs w:val="22"/>
        </w:rPr>
        <w:t xml:space="preserve"> de ampliación</w:t>
      </w:r>
      <w:r w:rsidR="00F31DEE" w:rsidRPr="0003698A">
        <w:rPr>
          <w:rFonts w:ascii="Arial" w:hAnsi="Arial" w:cs="Arial"/>
          <w:szCs w:val="22"/>
        </w:rPr>
        <w:t>, la cual está materializada en terreno mediante Puntos de Referencia (PR) monumentados in situ, indicados en los planos.</w:t>
      </w:r>
    </w:p>
    <w:p w14:paraId="41D108E0" w14:textId="174F54DE" w:rsidR="00F31DEE" w:rsidRPr="0003698A" w:rsidRDefault="00F31DEE" w:rsidP="00F31DEE">
      <w:pPr>
        <w:rPr>
          <w:rFonts w:ascii="Arial" w:hAnsi="Arial" w:cs="Arial"/>
          <w:szCs w:val="22"/>
        </w:rPr>
      </w:pPr>
      <w:r w:rsidRPr="0003698A">
        <w:rPr>
          <w:rFonts w:ascii="Arial" w:hAnsi="Arial" w:cs="Arial"/>
          <w:szCs w:val="22"/>
        </w:rPr>
        <w:t>El trazado se efectuará sobre la base de los planos del proyecto</w:t>
      </w:r>
      <w:r w:rsidR="00B63531" w:rsidRPr="0003698A">
        <w:rPr>
          <w:rFonts w:ascii="Arial" w:hAnsi="Arial" w:cs="Arial"/>
          <w:szCs w:val="22"/>
        </w:rPr>
        <w:t xml:space="preserve"> de ampliación</w:t>
      </w:r>
      <w:r w:rsidRPr="0003698A">
        <w:rPr>
          <w:rFonts w:ascii="Arial" w:hAnsi="Arial" w:cs="Arial"/>
          <w:szCs w:val="22"/>
        </w:rPr>
        <w:t xml:space="preserve"> y a los puntos de referencia que le sean entregados a</w:t>
      </w:r>
      <w:r w:rsidR="00CC3627" w:rsidRPr="0003698A">
        <w:rPr>
          <w:rFonts w:ascii="Arial" w:hAnsi="Arial" w:cs="Arial"/>
          <w:szCs w:val="22"/>
        </w:rPr>
        <w:t>l</w:t>
      </w:r>
      <w:r w:rsidRPr="0003698A">
        <w:rPr>
          <w:rFonts w:ascii="Arial" w:hAnsi="Arial" w:cs="Arial"/>
          <w:szCs w:val="22"/>
        </w:rPr>
        <w:t xml:space="preserve"> </w:t>
      </w:r>
      <w:r w:rsidR="00CC3627" w:rsidRPr="0003698A">
        <w:rPr>
          <w:rFonts w:ascii="Arial" w:hAnsi="Arial" w:cs="Arial"/>
          <w:szCs w:val="22"/>
        </w:rPr>
        <w:t>Contratista</w:t>
      </w:r>
      <w:r w:rsidRPr="0003698A">
        <w:rPr>
          <w:rFonts w:ascii="Arial" w:hAnsi="Arial" w:cs="Arial"/>
          <w:szCs w:val="22"/>
        </w:rPr>
        <w:t>, los cuales fueron monumentados durante la ejecución del levantamiento topográfico en el proceso de ingeniería. Cualquier discrepancia deberá ser informada a la ITO.</w:t>
      </w:r>
    </w:p>
    <w:p w14:paraId="0B4E3F36" w14:textId="08E16EAF" w:rsidR="00F31DEE" w:rsidRPr="0003698A" w:rsidRDefault="00F31DEE" w:rsidP="00F31DEE">
      <w:pPr>
        <w:rPr>
          <w:rFonts w:ascii="Arial" w:hAnsi="Arial" w:cs="Arial"/>
          <w:szCs w:val="22"/>
        </w:rPr>
      </w:pPr>
      <w:r w:rsidRPr="0003698A">
        <w:rPr>
          <w:rFonts w:ascii="Arial" w:hAnsi="Arial" w:cs="Arial"/>
          <w:szCs w:val="22"/>
        </w:rPr>
        <w:t xml:space="preserve">Sobre la base de los puntos de referencia, </w:t>
      </w:r>
      <w:r w:rsidR="00CC3627" w:rsidRPr="0003698A">
        <w:rPr>
          <w:rFonts w:ascii="Arial" w:hAnsi="Arial" w:cs="Arial"/>
          <w:szCs w:val="22"/>
        </w:rPr>
        <w:t>el Contratista</w:t>
      </w:r>
      <w:r w:rsidRPr="0003698A">
        <w:rPr>
          <w:rFonts w:ascii="Arial" w:hAnsi="Arial" w:cs="Arial"/>
          <w:szCs w:val="22"/>
        </w:rPr>
        <w:t xml:space="preserve"> establecerá en terreno sus puntos de referencia auxiliares y marcas necesarias en el área de trabajo, las que utilizará para poder replantear las obras. Los puntos que marque </w:t>
      </w:r>
      <w:r w:rsidR="00CC3627" w:rsidRPr="0003698A">
        <w:rPr>
          <w:rFonts w:ascii="Arial" w:hAnsi="Arial" w:cs="Arial"/>
          <w:szCs w:val="22"/>
        </w:rPr>
        <w:t xml:space="preserve">el Contratista </w:t>
      </w:r>
      <w:r w:rsidRPr="0003698A">
        <w:rPr>
          <w:rFonts w:ascii="Arial" w:hAnsi="Arial" w:cs="Arial"/>
          <w:szCs w:val="22"/>
        </w:rPr>
        <w:t xml:space="preserve">deberán ser firmes, claros y quedar fuera del área de excavación y deberán ser mantenidos por </w:t>
      </w:r>
      <w:r w:rsidR="00CC3627" w:rsidRPr="0003698A">
        <w:rPr>
          <w:rFonts w:ascii="Arial" w:hAnsi="Arial" w:cs="Arial"/>
          <w:szCs w:val="22"/>
        </w:rPr>
        <w:t>el Contratista</w:t>
      </w:r>
      <w:r w:rsidRPr="0003698A">
        <w:rPr>
          <w:rFonts w:ascii="Arial" w:hAnsi="Arial" w:cs="Arial"/>
          <w:szCs w:val="22"/>
        </w:rPr>
        <w:t xml:space="preserve"> durante todo el desarrollo de la obra de tal modo que puedan ser verificados en cualquier momento por la ITO.</w:t>
      </w:r>
    </w:p>
    <w:p w14:paraId="53DBB92E" w14:textId="30186B57" w:rsidR="00F31DEE" w:rsidRPr="0003698A" w:rsidRDefault="00CC3627" w:rsidP="00F31DEE">
      <w:pPr>
        <w:rPr>
          <w:rFonts w:ascii="Arial" w:hAnsi="Arial" w:cs="Arial"/>
          <w:szCs w:val="22"/>
        </w:rPr>
      </w:pPr>
      <w:r w:rsidRPr="0003698A">
        <w:rPr>
          <w:rFonts w:ascii="Arial" w:hAnsi="Arial" w:cs="Arial"/>
          <w:szCs w:val="22"/>
        </w:rPr>
        <w:t xml:space="preserve">El Contratista </w:t>
      </w:r>
      <w:r w:rsidR="00F31DEE" w:rsidRPr="0003698A">
        <w:rPr>
          <w:rFonts w:ascii="Arial" w:hAnsi="Arial" w:cs="Arial"/>
          <w:szCs w:val="22"/>
        </w:rPr>
        <w:t>será responsable de ejecutar todas las mediciones y verificaciones topográficas que sean necesarias, para el replanteo de las obras y determinación de volúmenes.</w:t>
      </w:r>
    </w:p>
    <w:p w14:paraId="2F5C0D40" w14:textId="0DB0DC1A" w:rsidR="00F31DEE" w:rsidRPr="0003698A" w:rsidRDefault="00CC3627" w:rsidP="00F31DEE">
      <w:pPr>
        <w:rPr>
          <w:rFonts w:ascii="Arial" w:hAnsi="Arial" w:cs="Arial"/>
          <w:szCs w:val="22"/>
        </w:rPr>
      </w:pPr>
      <w:r w:rsidRPr="0003698A">
        <w:rPr>
          <w:rFonts w:ascii="Arial" w:hAnsi="Arial" w:cs="Arial"/>
          <w:szCs w:val="22"/>
        </w:rPr>
        <w:t>El Contratista</w:t>
      </w:r>
      <w:r w:rsidR="00F31DEE" w:rsidRPr="0003698A">
        <w:rPr>
          <w:rFonts w:ascii="Arial" w:hAnsi="Arial" w:cs="Arial"/>
          <w:szCs w:val="22"/>
        </w:rPr>
        <w:t xml:space="preserve"> deberá velar por la conservación de los puntos de referencia entregados para la ejecución de los trabajos, incorporando protecciones adicionales si lo amerita; debiendo proceder a su reemplazo inmediato cuando éstos resulten dañados o desplazados y realizando los levantamientos topográficos necesarios para dotarlos de elevación y coordenadas con la misma precisión del original.</w:t>
      </w:r>
    </w:p>
    <w:p w14:paraId="5F0FCC62" w14:textId="77777777" w:rsidR="009A6746" w:rsidRPr="0003698A" w:rsidRDefault="009A6746" w:rsidP="009A6746">
      <w:pPr>
        <w:spacing w:before="0" w:line="276" w:lineRule="auto"/>
        <w:rPr>
          <w:rFonts w:ascii="Arial" w:hAnsi="Arial" w:cs="Arial"/>
          <w:color w:val="000000" w:themeColor="text1"/>
          <w:szCs w:val="22"/>
        </w:rPr>
      </w:pPr>
      <w:r w:rsidRPr="0003698A">
        <w:rPr>
          <w:rFonts w:ascii="Arial" w:hAnsi="Arial" w:cs="Arial"/>
          <w:szCs w:val="22"/>
        </w:rPr>
        <w:t xml:space="preserve">Se deberá hacer uso de cierres provisorios mediante malla tipo Acmafor3D y mantenerse cerrados por razones de seguridad. </w:t>
      </w:r>
      <w:r w:rsidRPr="0003698A">
        <w:rPr>
          <w:rFonts w:ascii="Arial" w:hAnsi="Arial" w:cs="Arial"/>
          <w:color w:val="000000" w:themeColor="text1"/>
          <w:szCs w:val="22"/>
        </w:rPr>
        <w:t xml:space="preserve">Se dispondrán portones para acceso vehicular y puertas para acceso peatonal donde sea requerido. Dichos accesos tendrán la misma materialidad que el cierro metálico y deberán ser diseñados tal que no faciliten el trepado para el ingreso a la subestación.  </w:t>
      </w:r>
    </w:p>
    <w:p w14:paraId="05BA5182" w14:textId="2C988060" w:rsidR="00EB0046" w:rsidRPr="007C7FF2" w:rsidRDefault="009A6746" w:rsidP="007C7FF2">
      <w:pPr>
        <w:spacing w:before="0" w:after="0" w:line="276" w:lineRule="auto"/>
        <w:rPr>
          <w:rFonts w:ascii="Arial" w:hAnsi="Arial" w:cs="Arial"/>
          <w:color w:val="000000" w:themeColor="text1"/>
          <w:szCs w:val="22"/>
        </w:rPr>
      </w:pPr>
      <w:r w:rsidRPr="0003698A">
        <w:rPr>
          <w:rFonts w:ascii="Arial" w:hAnsi="Arial" w:cs="Arial"/>
          <w:color w:val="000000" w:themeColor="text1"/>
          <w:szCs w:val="22"/>
        </w:rPr>
        <w:t>Se deberá hacer uso de señalización, de acuerdo al Manual de Carreteras y Manual de Señalización de Tránsito. De acuerdo a la función que desempeñan, las señaléticas serán del tipo vertical, tales como: señales reglamentarias, de advertencia de peligro e informativas, además de demarcaciones (líneas longitudinales, transversales, símbolos y leyendas).</w:t>
      </w:r>
    </w:p>
    <w:p w14:paraId="79752D88" w14:textId="77777777" w:rsidR="00F31DEE" w:rsidRPr="007C7FF2" w:rsidRDefault="00F31DEE" w:rsidP="007C7FF2">
      <w:pPr>
        <w:pStyle w:val="Ttulo2"/>
        <w:rPr>
          <w:rFonts w:ascii="Arial" w:hAnsi="Arial" w:cs="Arial"/>
          <w:sz w:val="22"/>
          <w:szCs w:val="22"/>
          <w:lang w:val="es-CL"/>
        </w:rPr>
      </w:pPr>
      <w:bookmarkStart w:id="35" w:name="_Toc22907024"/>
      <w:bookmarkStart w:id="36" w:name="_Toc188538744"/>
      <w:r w:rsidRPr="007C7FF2">
        <w:rPr>
          <w:rFonts w:ascii="Arial" w:hAnsi="Arial" w:cs="Arial"/>
          <w:sz w:val="22"/>
          <w:szCs w:val="22"/>
          <w:lang w:val="es-CL"/>
        </w:rPr>
        <w:t>Escarpe</w:t>
      </w:r>
      <w:bookmarkEnd w:id="35"/>
      <w:bookmarkEnd w:id="36"/>
    </w:p>
    <w:p w14:paraId="1F60C015" w14:textId="4B5CBDBD" w:rsidR="00F31DEE" w:rsidRPr="0003698A" w:rsidRDefault="00F31DEE" w:rsidP="00F31DEE">
      <w:pPr>
        <w:rPr>
          <w:rFonts w:ascii="Arial" w:hAnsi="Arial" w:cs="Arial"/>
          <w:szCs w:val="22"/>
        </w:rPr>
      </w:pPr>
      <w:r w:rsidRPr="0003698A">
        <w:rPr>
          <w:rFonts w:ascii="Arial" w:hAnsi="Arial" w:cs="Arial"/>
          <w:szCs w:val="22"/>
        </w:rPr>
        <w:t>En la construcción de la plataforma se debe realizar descepe y escarpe en toda la zona de la plataforma proyectada con relleno incluyendo los pies de terraplenes.</w:t>
      </w:r>
    </w:p>
    <w:p w14:paraId="5DB59AE7" w14:textId="6A693D56" w:rsidR="00F31DEE" w:rsidRPr="0003698A" w:rsidRDefault="00F31DEE" w:rsidP="00F31DEE">
      <w:pPr>
        <w:rPr>
          <w:rFonts w:ascii="Arial" w:hAnsi="Arial" w:cs="Arial"/>
          <w:szCs w:val="22"/>
        </w:rPr>
      </w:pPr>
      <w:r w:rsidRPr="0003698A">
        <w:rPr>
          <w:rFonts w:ascii="Arial" w:hAnsi="Arial" w:cs="Arial"/>
          <w:szCs w:val="22"/>
        </w:rPr>
        <w:t>La ITO podrá exigir a</w:t>
      </w:r>
      <w:r w:rsidR="00CC3627" w:rsidRPr="0003698A">
        <w:rPr>
          <w:rFonts w:ascii="Arial" w:hAnsi="Arial" w:cs="Arial"/>
          <w:szCs w:val="22"/>
        </w:rPr>
        <w:t>l</w:t>
      </w:r>
      <w:r w:rsidRPr="0003698A">
        <w:rPr>
          <w:rFonts w:ascii="Arial" w:hAnsi="Arial" w:cs="Arial"/>
          <w:szCs w:val="22"/>
        </w:rPr>
        <w:t xml:space="preserve"> </w:t>
      </w:r>
      <w:r w:rsidR="00CC3627" w:rsidRPr="0003698A">
        <w:rPr>
          <w:rFonts w:ascii="Arial" w:hAnsi="Arial" w:cs="Arial"/>
          <w:szCs w:val="22"/>
        </w:rPr>
        <w:t xml:space="preserve">Contratista </w:t>
      </w:r>
      <w:r w:rsidRPr="0003698A">
        <w:rPr>
          <w:rFonts w:ascii="Arial" w:hAnsi="Arial" w:cs="Arial"/>
          <w:szCs w:val="22"/>
        </w:rPr>
        <w:t>previo a la iniciación de faenas, un programa con los procedimientos, métodos y soluciones que satisfagan lo ya descrito.</w:t>
      </w:r>
    </w:p>
    <w:p w14:paraId="2FDACCC2" w14:textId="77777777" w:rsidR="00F31DEE" w:rsidRPr="0003698A" w:rsidRDefault="00F31DEE" w:rsidP="00F31DEE">
      <w:pPr>
        <w:rPr>
          <w:rFonts w:ascii="Arial" w:hAnsi="Arial" w:cs="Arial"/>
          <w:szCs w:val="22"/>
        </w:rPr>
      </w:pPr>
      <w:r w:rsidRPr="0003698A">
        <w:rPr>
          <w:rFonts w:ascii="Arial" w:hAnsi="Arial" w:cs="Arial"/>
          <w:szCs w:val="22"/>
        </w:rPr>
        <w:t>El descepe consistirá en la remoción, transporte y depósito de cepas, tocones y raíces.</w:t>
      </w:r>
    </w:p>
    <w:p w14:paraId="77EDEF96" w14:textId="77777777" w:rsidR="00F31DEE" w:rsidRPr="0003698A" w:rsidRDefault="00F31DEE" w:rsidP="00F31DEE">
      <w:pPr>
        <w:rPr>
          <w:rFonts w:ascii="Arial" w:hAnsi="Arial" w:cs="Arial"/>
          <w:szCs w:val="22"/>
        </w:rPr>
      </w:pPr>
      <w:r w:rsidRPr="0003698A">
        <w:rPr>
          <w:rFonts w:ascii="Arial" w:hAnsi="Arial" w:cs="Arial"/>
          <w:szCs w:val="22"/>
        </w:rPr>
        <w:lastRenderedPageBreak/>
        <w:t>No será necesario descepar las áreas de excavaciones, excepto cuando el material de extracción esté destinado a rellenos definitivos o ataguías.</w:t>
      </w:r>
    </w:p>
    <w:p w14:paraId="7E0D47C6" w14:textId="4BF53A9B" w:rsidR="00F31DEE" w:rsidRPr="0003698A" w:rsidRDefault="00F31DEE" w:rsidP="00F31DEE">
      <w:pPr>
        <w:rPr>
          <w:rFonts w:ascii="Arial" w:hAnsi="Arial" w:cs="Arial"/>
          <w:szCs w:val="22"/>
        </w:rPr>
      </w:pPr>
      <w:r w:rsidRPr="0003698A">
        <w:rPr>
          <w:rFonts w:ascii="Arial" w:hAnsi="Arial" w:cs="Arial"/>
          <w:szCs w:val="22"/>
        </w:rPr>
        <w:t>La excavación de escarpe consistirá en la remoción, transporte y depósito en lugares aprobados en los documentos ambientales del Contrato, de la capa superficial del suelo natural que contenga elementos de desecho, humus, materiales en descomposición, o cualquier residuo de vegetación. El espesor mínimo del escarpe será de 0,20 m</w:t>
      </w:r>
      <w:r w:rsidR="0043133E" w:rsidRPr="0003698A">
        <w:rPr>
          <w:rFonts w:ascii="Arial" w:hAnsi="Arial" w:cs="Arial"/>
          <w:szCs w:val="22"/>
        </w:rPr>
        <w:t xml:space="preserve"> o según recomendación del estudio de mecánica de suelos</w:t>
      </w:r>
      <w:r w:rsidRPr="0003698A">
        <w:rPr>
          <w:rFonts w:ascii="Arial" w:hAnsi="Arial" w:cs="Arial"/>
          <w:szCs w:val="22"/>
        </w:rPr>
        <w:t>, sin embargo</w:t>
      </w:r>
      <w:r w:rsidR="0043133E" w:rsidRPr="0003698A">
        <w:rPr>
          <w:rFonts w:ascii="Arial" w:hAnsi="Arial" w:cs="Arial"/>
          <w:szCs w:val="22"/>
        </w:rPr>
        <w:t>,</w:t>
      </w:r>
      <w:r w:rsidRPr="0003698A">
        <w:rPr>
          <w:rFonts w:ascii="Arial" w:hAnsi="Arial" w:cs="Arial"/>
          <w:szCs w:val="22"/>
        </w:rPr>
        <w:t xml:space="preserve"> en el caso de que el terreno a juicio de la ITO aún presente algún material inestable o indeseable, se profundizará hasta donde se estime pertinente.</w:t>
      </w:r>
    </w:p>
    <w:p w14:paraId="5E87618D" w14:textId="77777777" w:rsidR="00F31DEE" w:rsidRPr="0003698A" w:rsidRDefault="00F31DEE" w:rsidP="00F31DEE">
      <w:pPr>
        <w:rPr>
          <w:rFonts w:ascii="Arial" w:hAnsi="Arial" w:cs="Arial"/>
          <w:szCs w:val="22"/>
        </w:rPr>
      </w:pPr>
      <w:r w:rsidRPr="0003698A">
        <w:rPr>
          <w:rFonts w:ascii="Arial" w:hAnsi="Arial" w:cs="Arial"/>
          <w:szCs w:val="22"/>
        </w:rPr>
        <w:t>El material extraído que no se utilice en los rellenos de la plataforma se dispondrá según la RCA de manera uniforme sobre el terreno natural, dentro de los vértices de predio, cumpliendo así el Plan de Manejo para Botaderos. Se evitará la disposición de este material sobrante cercano al tránsito de vehículos o de maquinaria al interior del predio. En opinión contraria por parte de lTO, se deberá disponer de este material en algún botadero autorizado, de acuerdo a lo señalado en la sección 5.804 del Manual de Carreteras, “Apertura, uso y abandono de botaderos”.</w:t>
      </w:r>
    </w:p>
    <w:p w14:paraId="0AB64A59" w14:textId="57D5A3DE" w:rsidR="00F31DEE" w:rsidRPr="0003698A" w:rsidRDefault="00F31DEE" w:rsidP="00F31DEE">
      <w:pPr>
        <w:rPr>
          <w:rFonts w:ascii="Arial" w:hAnsi="Arial" w:cs="Arial"/>
          <w:szCs w:val="22"/>
        </w:rPr>
      </w:pPr>
      <w:r w:rsidRPr="0003698A">
        <w:rPr>
          <w:rFonts w:ascii="Arial" w:hAnsi="Arial" w:cs="Arial"/>
          <w:szCs w:val="22"/>
        </w:rPr>
        <w:t>Todos los sellos de escarpe compactados deberán ser recibidos por un especialista o laboratorio reconocido de mecánica de suelos siguiendo las directrices indicadas en las presentes especificaciones. El especialista o laboratorio encargado de realizar los ensayos y recepción, deberá ser una entidad independiente y estar inscrito en los registros de vialidad.</w:t>
      </w:r>
    </w:p>
    <w:p w14:paraId="39FC6BF7" w14:textId="77777777" w:rsidR="00EB0046" w:rsidRPr="0003698A" w:rsidRDefault="00EB0046" w:rsidP="00F31DEE">
      <w:pPr>
        <w:rPr>
          <w:rFonts w:ascii="Arial" w:hAnsi="Arial" w:cs="Arial"/>
          <w:szCs w:val="22"/>
        </w:rPr>
      </w:pPr>
    </w:p>
    <w:p w14:paraId="0E4EEFEF" w14:textId="77777777" w:rsidR="00F31DEE" w:rsidRPr="0003698A" w:rsidRDefault="00F31DEE" w:rsidP="00F31DEE">
      <w:pPr>
        <w:pStyle w:val="Ttulo1"/>
        <w:spacing w:before="0"/>
        <w:ind w:left="284" w:right="142" w:hanging="284"/>
        <w:jc w:val="left"/>
        <w:rPr>
          <w:rFonts w:ascii="Arial" w:hAnsi="Arial" w:cs="Arial"/>
          <w:sz w:val="22"/>
          <w:szCs w:val="22"/>
        </w:rPr>
      </w:pPr>
      <w:bookmarkStart w:id="37" w:name="_Toc22907025"/>
      <w:bookmarkStart w:id="38" w:name="_Toc188538745"/>
      <w:r w:rsidRPr="0003698A">
        <w:rPr>
          <w:rFonts w:ascii="Arial" w:hAnsi="Arial" w:cs="Arial"/>
          <w:sz w:val="22"/>
          <w:szCs w:val="22"/>
        </w:rPr>
        <w:t>Excavaciones</w:t>
      </w:r>
      <w:bookmarkEnd w:id="37"/>
      <w:bookmarkEnd w:id="38"/>
    </w:p>
    <w:p w14:paraId="05574EC3" w14:textId="77777777" w:rsidR="00F31DEE" w:rsidRPr="0003698A" w:rsidRDefault="00F31DEE" w:rsidP="00F31DEE">
      <w:pPr>
        <w:pStyle w:val="Ttulo2"/>
        <w:rPr>
          <w:rFonts w:ascii="Arial" w:hAnsi="Arial" w:cs="Arial"/>
          <w:sz w:val="22"/>
          <w:szCs w:val="22"/>
          <w:lang w:val="es-CL"/>
        </w:rPr>
      </w:pPr>
      <w:bookmarkStart w:id="39" w:name="_Toc428435717"/>
      <w:bookmarkStart w:id="40" w:name="_Toc424754626"/>
      <w:bookmarkStart w:id="41" w:name="_Toc422135150"/>
      <w:bookmarkStart w:id="42" w:name="_Toc424663422"/>
      <w:bookmarkStart w:id="43" w:name="_Toc424716042"/>
      <w:bookmarkStart w:id="44" w:name="_Toc22907026"/>
      <w:bookmarkStart w:id="45" w:name="_Toc188538746"/>
      <w:r w:rsidRPr="0003698A">
        <w:rPr>
          <w:rFonts w:ascii="Arial" w:hAnsi="Arial" w:cs="Arial"/>
          <w:sz w:val="22"/>
          <w:szCs w:val="22"/>
          <w:lang w:val="es-CL"/>
        </w:rPr>
        <w:t>General</w:t>
      </w:r>
      <w:bookmarkEnd w:id="39"/>
      <w:bookmarkEnd w:id="40"/>
      <w:bookmarkEnd w:id="41"/>
      <w:bookmarkEnd w:id="42"/>
      <w:bookmarkEnd w:id="43"/>
      <w:bookmarkEnd w:id="44"/>
      <w:bookmarkEnd w:id="45"/>
    </w:p>
    <w:p w14:paraId="01754564" w14:textId="77777777" w:rsidR="00F31DEE" w:rsidRPr="0003698A" w:rsidRDefault="00F31DEE" w:rsidP="00F31DEE">
      <w:pPr>
        <w:rPr>
          <w:rFonts w:ascii="Arial" w:hAnsi="Arial" w:cs="Arial"/>
          <w:szCs w:val="22"/>
        </w:rPr>
      </w:pPr>
      <w:r w:rsidRPr="0003698A">
        <w:rPr>
          <w:rFonts w:ascii="Arial" w:hAnsi="Arial" w:cs="Arial"/>
          <w:szCs w:val="22"/>
        </w:rPr>
        <w:t>Las excavaciones se ejecutarán de acuerdo a los límites, cotas y pendientes indicados en los planos y en estas especificaciones.</w:t>
      </w:r>
    </w:p>
    <w:p w14:paraId="0AF3C9CC" w14:textId="77777777" w:rsidR="00F31DEE" w:rsidRPr="0003698A" w:rsidRDefault="00F31DEE" w:rsidP="00F31DEE">
      <w:pPr>
        <w:rPr>
          <w:rFonts w:ascii="Arial" w:hAnsi="Arial" w:cs="Arial"/>
          <w:szCs w:val="22"/>
        </w:rPr>
      </w:pPr>
      <w:r w:rsidRPr="0003698A">
        <w:rPr>
          <w:rFonts w:ascii="Arial" w:hAnsi="Arial" w:cs="Arial"/>
          <w:szCs w:val="22"/>
        </w:rPr>
        <w:t>Se tomarán todas las precauciones necesarias para evitar la perturbación y/o sobre excavación del suelo fuera de los límites de la excavación. Cualquier sobre excavación o perturbación del suelo fuera de los límites indicados, deberá ser restituido con las propiedades iguales o superiores a las del suelo original, para esto se deberán realizar todas las pruebas y ensayos requeridos para su aceptación por parte de la ITO.</w:t>
      </w:r>
    </w:p>
    <w:p w14:paraId="459160FD" w14:textId="77777777" w:rsidR="00F31DEE" w:rsidRPr="0003698A" w:rsidRDefault="00F31DEE" w:rsidP="00F31DEE">
      <w:pPr>
        <w:pStyle w:val="Ttulo2"/>
        <w:rPr>
          <w:rFonts w:ascii="Arial" w:hAnsi="Arial" w:cs="Arial"/>
          <w:sz w:val="22"/>
          <w:szCs w:val="22"/>
          <w:lang w:val="es-CL"/>
        </w:rPr>
      </w:pPr>
      <w:bookmarkStart w:id="46" w:name="_Toc428435718"/>
      <w:bookmarkStart w:id="47" w:name="_Toc424754627"/>
      <w:bookmarkStart w:id="48" w:name="_Toc422135151"/>
      <w:bookmarkStart w:id="49" w:name="_Toc424663423"/>
      <w:bookmarkStart w:id="50" w:name="_Toc424716043"/>
      <w:bookmarkStart w:id="51" w:name="_Toc22907027"/>
      <w:bookmarkStart w:id="52" w:name="_Toc188538747"/>
      <w:r w:rsidRPr="0003698A">
        <w:rPr>
          <w:rFonts w:ascii="Arial" w:hAnsi="Arial" w:cs="Arial"/>
          <w:sz w:val="22"/>
          <w:szCs w:val="22"/>
          <w:lang w:val="es-CL"/>
        </w:rPr>
        <w:t>Excavaciones en material común</w:t>
      </w:r>
      <w:bookmarkEnd w:id="46"/>
      <w:bookmarkEnd w:id="47"/>
      <w:bookmarkEnd w:id="48"/>
      <w:bookmarkEnd w:id="49"/>
      <w:bookmarkEnd w:id="50"/>
      <w:bookmarkEnd w:id="51"/>
      <w:bookmarkEnd w:id="52"/>
    </w:p>
    <w:p w14:paraId="7542B2FF" w14:textId="77777777" w:rsidR="00F31DEE" w:rsidRPr="0003698A" w:rsidRDefault="00F31DEE" w:rsidP="00F31DEE">
      <w:pPr>
        <w:rPr>
          <w:rFonts w:ascii="Arial" w:hAnsi="Arial" w:cs="Arial"/>
          <w:szCs w:val="22"/>
          <w:lang w:val="es-CO"/>
        </w:rPr>
      </w:pPr>
      <w:r w:rsidRPr="0003698A">
        <w:rPr>
          <w:rFonts w:ascii="Arial" w:hAnsi="Arial" w:cs="Arial"/>
          <w:szCs w:val="22"/>
          <w:lang w:val="es-CO"/>
        </w:rPr>
        <w:t>Será clasificada como excavación masiva en material común, toda aquella excavación que se pueda realizar con equipo mecanizado mayor (potencia superior a 120 HP), tales como: bulldozer, retroexcavadoras, cargadores frontales, etc. También será considerado en esta clasificación todo material que, previa aplicación a marcha lenta del escarificador del tractor oruga entre una capacidad nominal de 385 a 410 HP, pueda ser removido.</w:t>
      </w:r>
    </w:p>
    <w:p w14:paraId="1AD9C425" w14:textId="77777777" w:rsidR="00F31DEE" w:rsidRPr="0003698A" w:rsidRDefault="00F31DEE" w:rsidP="00F31DEE">
      <w:pPr>
        <w:rPr>
          <w:rFonts w:ascii="Arial" w:hAnsi="Arial" w:cs="Arial"/>
          <w:szCs w:val="22"/>
          <w:lang w:val="es-CO"/>
        </w:rPr>
      </w:pPr>
      <w:r w:rsidRPr="0003698A">
        <w:rPr>
          <w:rFonts w:ascii="Arial" w:hAnsi="Arial" w:cs="Arial"/>
          <w:szCs w:val="22"/>
          <w:lang w:val="es-CO"/>
        </w:rPr>
        <w:t xml:space="preserve">Será clasificada como excavación localizada en material común, toda aquella excavación que por sus dimensiones menores deberá ser ejecutada en forma manual o con maquinaria menor y que no requiera utilizar herramientas neumáticas ni explosivos. Se incluye como excavación localizada aquella excavación que, después de realizar la excavación masiva, sea necesaria para alcanzar los sellos requeridos, que por sus tolerancias no pueden </w:t>
      </w:r>
      <w:r w:rsidRPr="0003698A">
        <w:rPr>
          <w:rFonts w:ascii="Arial" w:hAnsi="Arial" w:cs="Arial"/>
          <w:szCs w:val="22"/>
          <w:lang w:val="es-CO"/>
        </w:rPr>
        <w:lastRenderedPageBreak/>
        <w:t>efectuarse con maquinaria pesada. Todas las excavaciones para zanjas cuyo ancho de fondo sea menor o igual a 1.5 m, cualquiera sea el talud, serán consideradas como excavación localizada.</w:t>
      </w:r>
    </w:p>
    <w:p w14:paraId="2F467B4F" w14:textId="3090CFBD" w:rsidR="00F31DEE" w:rsidRPr="0003698A" w:rsidRDefault="00F31DEE" w:rsidP="00F31DEE">
      <w:pPr>
        <w:rPr>
          <w:rFonts w:ascii="Arial" w:hAnsi="Arial" w:cs="Arial"/>
          <w:szCs w:val="22"/>
          <w:lang w:val="es-CO"/>
        </w:rPr>
      </w:pPr>
      <w:r w:rsidRPr="0003698A">
        <w:rPr>
          <w:rFonts w:ascii="Arial" w:hAnsi="Arial" w:cs="Arial"/>
          <w:szCs w:val="22"/>
          <w:lang w:val="es-CO"/>
        </w:rPr>
        <w:t xml:space="preserve">Si la excavación requiere agotamiento, éste se podrá hacer directamente desde el fondo de la excavación, pero se deberá continuar durante todo el proceso de colocación del hormigón o rellenos de suelo sin interrupción, hasta pasado no menos de cuatro horas del término del hormigonado, a excepción de aquellas realizadas con acelerador de fraguado, en las que este tiempo será definido por el Ingeniero </w:t>
      </w:r>
      <w:proofErr w:type="gramStart"/>
      <w:r w:rsidRPr="0003698A">
        <w:rPr>
          <w:rFonts w:ascii="Arial" w:hAnsi="Arial" w:cs="Arial"/>
          <w:szCs w:val="22"/>
          <w:lang w:val="es-CO"/>
        </w:rPr>
        <w:t>Jefe</w:t>
      </w:r>
      <w:proofErr w:type="gramEnd"/>
      <w:r w:rsidRPr="0003698A">
        <w:rPr>
          <w:rFonts w:ascii="Arial" w:hAnsi="Arial" w:cs="Arial"/>
          <w:szCs w:val="22"/>
          <w:lang w:val="es-CO"/>
        </w:rPr>
        <w:t xml:space="preserve">. </w:t>
      </w:r>
      <w:r w:rsidR="00CC3627" w:rsidRPr="0003698A">
        <w:rPr>
          <w:rFonts w:ascii="Arial" w:hAnsi="Arial" w:cs="Arial"/>
          <w:szCs w:val="22"/>
          <w:lang w:val="es-CO"/>
        </w:rPr>
        <w:t xml:space="preserve">El </w:t>
      </w:r>
      <w:r w:rsidR="00CC3627" w:rsidRPr="0003698A">
        <w:rPr>
          <w:rFonts w:ascii="Arial" w:hAnsi="Arial" w:cs="Arial"/>
          <w:szCs w:val="22"/>
        </w:rPr>
        <w:t xml:space="preserve">Contratista </w:t>
      </w:r>
      <w:r w:rsidRPr="0003698A">
        <w:rPr>
          <w:rFonts w:ascii="Arial" w:hAnsi="Arial" w:cs="Arial"/>
          <w:szCs w:val="22"/>
          <w:lang w:val="es-CO"/>
        </w:rPr>
        <w:t xml:space="preserve">deberá deprimir la napa antes de abrir las excavaciones a fin de efectuar las excavaciones en seco, en aquellos casos en que a juicio del Ingeniero </w:t>
      </w:r>
      <w:proofErr w:type="gramStart"/>
      <w:r w:rsidRPr="0003698A">
        <w:rPr>
          <w:rFonts w:ascii="Arial" w:hAnsi="Arial" w:cs="Arial"/>
          <w:szCs w:val="22"/>
          <w:lang w:val="es-CO"/>
        </w:rPr>
        <w:t>Jefe</w:t>
      </w:r>
      <w:proofErr w:type="gramEnd"/>
      <w:r w:rsidRPr="0003698A">
        <w:rPr>
          <w:rFonts w:ascii="Arial" w:hAnsi="Arial" w:cs="Arial"/>
          <w:szCs w:val="22"/>
          <w:lang w:val="es-CO"/>
        </w:rPr>
        <w:t xml:space="preserve"> el terreno vecino a la excavación se vea muy alterado por un agotamiento directo desde el fondo de ésta.</w:t>
      </w:r>
    </w:p>
    <w:p w14:paraId="3DF5648F" w14:textId="77777777" w:rsidR="00F31DEE" w:rsidRPr="0003698A" w:rsidRDefault="00F31DEE" w:rsidP="00F31DEE">
      <w:pPr>
        <w:pStyle w:val="Ttulo2"/>
        <w:rPr>
          <w:rFonts w:ascii="Arial" w:hAnsi="Arial" w:cs="Arial"/>
          <w:sz w:val="22"/>
          <w:szCs w:val="22"/>
          <w:lang w:val="es-CL"/>
        </w:rPr>
      </w:pPr>
      <w:bookmarkStart w:id="53" w:name="_Toc22907028"/>
      <w:bookmarkStart w:id="54" w:name="_Toc188538748"/>
      <w:r w:rsidRPr="0003698A">
        <w:rPr>
          <w:rFonts w:ascii="Arial" w:hAnsi="Arial" w:cs="Arial"/>
          <w:sz w:val="22"/>
          <w:szCs w:val="22"/>
          <w:lang w:val="es-CL"/>
        </w:rPr>
        <w:t>Ejecución de los trabajos</w:t>
      </w:r>
      <w:bookmarkEnd w:id="53"/>
      <w:bookmarkEnd w:id="54"/>
    </w:p>
    <w:p w14:paraId="0A1F9A25" w14:textId="083D2AA7" w:rsidR="00F31DEE" w:rsidRPr="0003698A" w:rsidRDefault="00CC3627" w:rsidP="00F31DEE">
      <w:pPr>
        <w:rPr>
          <w:rFonts w:ascii="Arial" w:hAnsi="Arial" w:cs="Arial"/>
          <w:szCs w:val="22"/>
          <w:lang w:val="es-CO"/>
        </w:rPr>
      </w:pPr>
      <w:r w:rsidRPr="0003698A">
        <w:rPr>
          <w:rFonts w:ascii="Arial" w:hAnsi="Arial" w:cs="Arial"/>
          <w:szCs w:val="22"/>
        </w:rPr>
        <w:t xml:space="preserve">El Contratista </w:t>
      </w:r>
      <w:r w:rsidR="00F31DEE" w:rsidRPr="0003698A">
        <w:rPr>
          <w:rFonts w:ascii="Arial" w:hAnsi="Arial" w:cs="Arial"/>
          <w:szCs w:val="22"/>
          <w:lang w:val="es-CO"/>
        </w:rPr>
        <w:t xml:space="preserve">proporcionará toda la maquinaria, equipo, combustible, herramientas, materiales y personal, incluidos señaleros, requeridos para la correcta, completa y oportuna ejecución de los trabajos. Toda la maquinaria y equipo debe estar en buen estado. Los métodos de trabajo deberán ser propuestos por </w:t>
      </w:r>
      <w:r w:rsidRPr="0003698A">
        <w:rPr>
          <w:rFonts w:ascii="Arial" w:hAnsi="Arial" w:cs="Arial"/>
          <w:szCs w:val="22"/>
          <w:lang w:val="es-CO"/>
        </w:rPr>
        <w:t>el</w:t>
      </w:r>
      <w:r w:rsidR="00F31DEE" w:rsidRPr="0003698A">
        <w:rPr>
          <w:rFonts w:ascii="Arial" w:hAnsi="Arial" w:cs="Arial"/>
          <w:szCs w:val="22"/>
          <w:lang w:val="es-CO"/>
        </w:rPr>
        <w:t xml:space="preserve"> </w:t>
      </w:r>
      <w:r w:rsidRPr="0003698A">
        <w:rPr>
          <w:rFonts w:ascii="Arial" w:hAnsi="Arial" w:cs="Arial"/>
          <w:szCs w:val="22"/>
        </w:rPr>
        <w:t xml:space="preserve">Contratista </w:t>
      </w:r>
      <w:r w:rsidR="00F31DEE" w:rsidRPr="0003698A">
        <w:rPr>
          <w:rFonts w:ascii="Arial" w:hAnsi="Arial" w:cs="Arial"/>
          <w:szCs w:val="22"/>
          <w:lang w:val="es-CO"/>
        </w:rPr>
        <w:t xml:space="preserve">a la ITO y serán de su exclusiva responsabilidad. </w:t>
      </w:r>
      <w:r w:rsidRPr="0003698A">
        <w:rPr>
          <w:rFonts w:ascii="Arial" w:hAnsi="Arial" w:cs="Arial"/>
          <w:szCs w:val="22"/>
          <w:lang w:val="es-CO"/>
        </w:rPr>
        <w:t xml:space="preserve">El </w:t>
      </w:r>
      <w:r w:rsidRPr="0003698A">
        <w:rPr>
          <w:rFonts w:ascii="Arial" w:hAnsi="Arial" w:cs="Arial"/>
          <w:szCs w:val="22"/>
        </w:rPr>
        <w:t xml:space="preserve">Contratista </w:t>
      </w:r>
      <w:r w:rsidR="00F31DEE" w:rsidRPr="0003698A">
        <w:rPr>
          <w:rFonts w:ascii="Arial" w:hAnsi="Arial" w:cs="Arial"/>
          <w:szCs w:val="22"/>
          <w:lang w:val="es-CO"/>
        </w:rPr>
        <w:t>será responsable de mantener los taludes en condiciones seguras, tanto en lo que concierne a estabilidad como a erosión, en todas las excavaciones que permanezcan temporalmente abiertas, debiendo peinar los taludes erosionados y retirar todos los derrames producto de su erosión.</w:t>
      </w:r>
    </w:p>
    <w:p w14:paraId="796928E6" w14:textId="0C7F8B34" w:rsidR="00F31DEE" w:rsidRPr="0003698A" w:rsidRDefault="00CC3627" w:rsidP="00F31DEE">
      <w:pPr>
        <w:rPr>
          <w:rFonts w:ascii="Arial" w:hAnsi="Arial" w:cs="Arial"/>
          <w:szCs w:val="22"/>
          <w:lang w:val="es-CO"/>
        </w:rPr>
      </w:pPr>
      <w:r w:rsidRPr="0003698A">
        <w:rPr>
          <w:rFonts w:ascii="Arial" w:hAnsi="Arial" w:cs="Arial"/>
          <w:szCs w:val="22"/>
        </w:rPr>
        <w:t xml:space="preserve">El Contratista </w:t>
      </w:r>
      <w:r w:rsidR="00F31DEE" w:rsidRPr="0003698A">
        <w:rPr>
          <w:rFonts w:ascii="Arial" w:hAnsi="Arial" w:cs="Arial"/>
          <w:szCs w:val="22"/>
          <w:lang w:val="es-CO"/>
        </w:rPr>
        <w:t xml:space="preserve">deberá ejecutar las medidas de protección que sean necesarias para asegurar la estabilidad de los taludes, a medida que las excavaciones avanzan en profundidad o extensión. En caso de derrumbes, </w:t>
      </w:r>
      <w:r w:rsidRPr="0003698A">
        <w:rPr>
          <w:rFonts w:ascii="Arial" w:hAnsi="Arial" w:cs="Arial"/>
          <w:szCs w:val="22"/>
          <w:lang w:val="es-CO"/>
        </w:rPr>
        <w:t xml:space="preserve">el </w:t>
      </w:r>
      <w:r w:rsidRPr="0003698A">
        <w:rPr>
          <w:rFonts w:ascii="Arial" w:hAnsi="Arial" w:cs="Arial"/>
          <w:szCs w:val="22"/>
        </w:rPr>
        <w:t>Contratista</w:t>
      </w:r>
      <w:r w:rsidR="00F31DEE" w:rsidRPr="0003698A">
        <w:rPr>
          <w:rFonts w:ascii="Arial" w:hAnsi="Arial" w:cs="Arial"/>
          <w:szCs w:val="22"/>
          <w:lang w:val="es-CO"/>
        </w:rPr>
        <w:t xml:space="preserve"> deberá retirar a su responsabilidad, todo el material derrumbado y reforzar el talud, aplicando algún método de protección de talud, se debe cumplir con la norma NCh 349.</w:t>
      </w:r>
    </w:p>
    <w:p w14:paraId="5252E6E1" w14:textId="1C569534" w:rsidR="00F31DEE" w:rsidRPr="0003698A" w:rsidRDefault="00F31DEE" w:rsidP="00F31DEE">
      <w:pPr>
        <w:rPr>
          <w:rFonts w:ascii="Arial" w:hAnsi="Arial" w:cs="Arial"/>
          <w:szCs w:val="22"/>
          <w:lang w:val="es-CO"/>
        </w:rPr>
      </w:pPr>
      <w:r w:rsidRPr="0003698A">
        <w:rPr>
          <w:rFonts w:ascii="Arial" w:hAnsi="Arial" w:cs="Arial"/>
          <w:szCs w:val="22"/>
          <w:lang w:val="es-CO"/>
        </w:rPr>
        <w:t>Todo material apto para rellenos masivos</w:t>
      </w:r>
      <w:r w:rsidR="00E763DE" w:rsidRPr="0003698A">
        <w:rPr>
          <w:rFonts w:ascii="Arial" w:hAnsi="Arial" w:cs="Arial"/>
          <w:szCs w:val="22"/>
          <w:lang w:val="es-CO"/>
        </w:rPr>
        <w:t xml:space="preserve"> </w:t>
      </w:r>
      <w:r w:rsidRPr="0003698A">
        <w:rPr>
          <w:rFonts w:ascii="Arial" w:hAnsi="Arial" w:cs="Arial"/>
          <w:szCs w:val="22"/>
          <w:lang w:val="es-CO"/>
        </w:rPr>
        <w:t xml:space="preserve">deberá acopiarse en el lugar definido y autorizado previamente por la ITO, que se encuentre dentro de los vértices que conforman el predio. </w:t>
      </w:r>
    </w:p>
    <w:p w14:paraId="51703229" w14:textId="77777777" w:rsidR="00F31DEE" w:rsidRPr="0003698A" w:rsidRDefault="00F31DEE" w:rsidP="00F31DEE">
      <w:pPr>
        <w:pStyle w:val="Ttulo3"/>
        <w:rPr>
          <w:rFonts w:ascii="Arial" w:hAnsi="Arial" w:cs="Arial"/>
          <w:szCs w:val="22"/>
        </w:rPr>
      </w:pPr>
      <w:bookmarkStart w:id="55" w:name="_Toc22907029"/>
      <w:bookmarkStart w:id="56" w:name="_Toc188538749"/>
      <w:r w:rsidRPr="0003698A">
        <w:rPr>
          <w:rFonts w:ascii="Arial" w:hAnsi="Arial" w:cs="Arial"/>
          <w:szCs w:val="22"/>
        </w:rPr>
        <w:t>Nivel sellos de plataforma</w:t>
      </w:r>
      <w:bookmarkEnd w:id="55"/>
      <w:bookmarkEnd w:id="56"/>
    </w:p>
    <w:p w14:paraId="5841225D" w14:textId="77777777" w:rsidR="00F31DEE" w:rsidRPr="0003698A" w:rsidRDefault="00F31DEE" w:rsidP="00F31DEE">
      <w:pPr>
        <w:rPr>
          <w:rFonts w:ascii="Arial" w:hAnsi="Arial" w:cs="Arial"/>
          <w:szCs w:val="22"/>
          <w:lang w:val="es-CO"/>
        </w:rPr>
      </w:pPr>
      <w:r w:rsidRPr="0003698A">
        <w:rPr>
          <w:rFonts w:ascii="Arial" w:hAnsi="Arial" w:cs="Arial"/>
          <w:szCs w:val="22"/>
          <w:lang w:val="es-CO"/>
        </w:rPr>
        <w:t xml:space="preserve">La excavación hasta alcanzar el nivel final de plataforma indicado en los planos del proyecto, será considerada como excavación masiva.  </w:t>
      </w:r>
    </w:p>
    <w:p w14:paraId="55D030F6" w14:textId="77777777" w:rsidR="00F31DEE" w:rsidRPr="0003698A" w:rsidRDefault="00F31DEE" w:rsidP="00F31DEE">
      <w:pPr>
        <w:rPr>
          <w:rFonts w:ascii="Arial" w:hAnsi="Arial" w:cs="Arial"/>
          <w:szCs w:val="22"/>
          <w:lang w:val="es-CO"/>
        </w:rPr>
      </w:pPr>
      <w:r w:rsidRPr="0003698A">
        <w:rPr>
          <w:rFonts w:ascii="Arial" w:hAnsi="Arial" w:cs="Arial"/>
          <w:szCs w:val="22"/>
          <w:lang w:val="es-CO"/>
        </w:rPr>
        <w:t xml:space="preserve">La tolerancia de terminación respecto de las cotas indicadas en los planos del proyecto, será de + 0.03 m para sellos de plataformas y + 0.015 m para subrasante de caminos. </w:t>
      </w:r>
    </w:p>
    <w:p w14:paraId="2EF32BC7" w14:textId="77777777" w:rsidR="00F31DEE" w:rsidRPr="0003698A" w:rsidRDefault="00F31DEE" w:rsidP="00F31DEE">
      <w:pPr>
        <w:rPr>
          <w:rFonts w:ascii="Arial" w:hAnsi="Arial" w:cs="Arial"/>
          <w:szCs w:val="22"/>
          <w:lang w:val="es-CO"/>
        </w:rPr>
      </w:pPr>
      <w:r w:rsidRPr="0003698A">
        <w:rPr>
          <w:rFonts w:ascii="Arial" w:hAnsi="Arial" w:cs="Arial"/>
          <w:szCs w:val="22"/>
          <w:lang w:val="es-CO"/>
        </w:rPr>
        <w:t>Las superficies finales de plataformas excavadas se deberán humedecer y compactar hasta alcanzar el equivalente al 80% de la densidad relativa o el 95% del Proctor modificado. Este sello se someterá a la aprobación de la ITO.</w:t>
      </w:r>
    </w:p>
    <w:p w14:paraId="41E34609" w14:textId="77777777" w:rsidR="00F31DEE" w:rsidRPr="0003698A" w:rsidRDefault="00F31DEE" w:rsidP="00F31DEE">
      <w:pPr>
        <w:rPr>
          <w:rFonts w:ascii="Arial" w:hAnsi="Arial" w:cs="Arial"/>
          <w:szCs w:val="22"/>
          <w:lang w:val="es-CO"/>
        </w:rPr>
      </w:pPr>
      <w:r w:rsidRPr="0003698A">
        <w:rPr>
          <w:rFonts w:ascii="Arial" w:hAnsi="Arial" w:cs="Arial"/>
          <w:szCs w:val="22"/>
          <w:lang w:val="es-CO"/>
        </w:rPr>
        <w:t>Una vez alcanzado el nivel de sello de la plataforma se deberá realizar una compactación mediante procesos mecánicos o manuales que garantice la homogeneidad de la superficie y su nivelación.</w:t>
      </w:r>
    </w:p>
    <w:p w14:paraId="4702B1D1" w14:textId="77777777" w:rsidR="00F31DEE" w:rsidRPr="0003698A" w:rsidRDefault="00F31DEE" w:rsidP="00F31DEE">
      <w:pPr>
        <w:pStyle w:val="Ttulo3"/>
        <w:rPr>
          <w:rFonts w:ascii="Arial" w:hAnsi="Arial" w:cs="Arial"/>
          <w:szCs w:val="22"/>
        </w:rPr>
      </w:pPr>
      <w:bookmarkStart w:id="57" w:name="_Toc22907030"/>
      <w:bookmarkStart w:id="58" w:name="_Toc188538750"/>
      <w:r w:rsidRPr="0003698A">
        <w:rPr>
          <w:rFonts w:ascii="Arial" w:hAnsi="Arial" w:cs="Arial"/>
          <w:szCs w:val="22"/>
        </w:rPr>
        <w:t>Taludes</w:t>
      </w:r>
      <w:bookmarkEnd w:id="57"/>
      <w:bookmarkEnd w:id="58"/>
    </w:p>
    <w:p w14:paraId="4D6C8401" w14:textId="0EDF6605" w:rsidR="00F31DEE" w:rsidRPr="0003698A" w:rsidRDefault="00F31DEE" w:rsidP="00F31DEE">
      <w:pPr>
        <w:rPr>
          <w:rFonts w:ascii="Arial" w:hAnsi="Arial" w:cs="Arial"/>
          <w:szCs w:val="22"/>
          <w:lang w:val="es-CO"/>
        </w:rPr>
      </w:pPr>
      <w:r w:rsidRPr="0003698A">
        <w:rPr>
          <w:rFonts w:ascii="Arial" w:hAnsi="Arial" w:cs="Arial"/>
          <w:szCs w:val="22"/>
          <w:lang w:val="es-CO"/>
        </w:rPr>
        <w:t>Los taludes de terminación de los cortes deberán quedar perfilados y con la inclinación indicada en los planos y documentos del proyecto</w:t>
      </w:r>
      <w:r w:rsidR="002D5EA1" w:rsidRPr="0003698A">
        <w:rPr>
          <w:rFonts w:ascii="Arial" w:hAnsi="Arial" w:cs="Arial"/>
          <w:szCs w:val="22"/>
          <w:lang w:val="es-CO"/>
        </w:rPr>
        <w:t xml:space="preserve"> en la ingeniería de detalle</w:t>
      </w:r>
      <w:r w:rsidRPr="0003698A">
        <w:rPr>
          <w:rFonts w:ascii="Arial" w:hAnsi="Arial" w:cs="Arial"/>
          <w:szCs w:val="22"/>
          <w:lang w:val="es-CO"/>
        </w:rPr>
        <w:t xml:space="preserve">. No quedarán protuberancias, material inestable ni depresiones y la recepción se realizará pasando por </w:t>
      </w:r>
      <w:r w:rsidRPr="0003698A">
        <w:rPr>
          <w:rFonts w:ascii="Arial" w:hAnsi="Arial" w:cs="Arial"/>
          <w:szCs w:val="22"/>
          <w:lang w:val="es-CO"/>
        </w:rPr>
        <w:lastRenderedPageBreak/>
        <w:t>el talud, aceptando hasta una tolerancia de +0.05 m para una regla de 3 m de largo, pasada en cualquier dirección.</w:t>
      </w:r>
    </w:p>
    <w:p w14:paraId="5710F57A" w14:textId="77777777" w:rsidR="00F31DEE" w:rsidRPr="0003698A" w:rsidRDefault="00F31DEE" w:rsidP="00F31DEE">
      <w:pPr>
        <w:pStyle w:val="Ttulo3"/>
        <w:rPr>
          <w:rFonts w:ascii="Arial" w:hAnsi="Arial" w:cs="Arial"/>
          <w:szCs w:val="22"/>
        </w:rPr>
      </w:pPr>
      <w:bookmarkStart w:id="59" w:name="_Toc22907031"/>
      <w:bookmarkStart w:id="60" w:name="_Toc188538751"/>
      <w:r w:rsidRPr="0003698A">
        <w:rPr>
          <w:rFonts w:ascii="Arial" w:hAnsi="Arial" w:cs="Arial"/>
          <w:szCs w:val="22"/>
        </w:rPr>
        <w:t>Transporte de excedentes</w:t>
      </w:r>
      <w:bookmarkEnd w:id="59"/>
      <w:bookmarkEnd w:id="60"/>
    </w:p>
    <w:p w14:paraId="40A61E5D" w14:textId="0F64AA2B" w:rsidR="00F31DEE" w:rsidRPr="0003698A" w:rsidRDefault="00F31DEE" w:rsidP="00F31DEE">
      <w:pPr>
        <w:rPr>
          <w:rFonts w:ascii="Arial" w:hAnsi="Arial" w:cs="Arial"/>
          <w:szCs w:val="22"/>
          <w:lang w:val="es-CO"/>
        </w:rPr>
      </w:pPr>
      <w:r w:rsidRPr="0003698A">
        <w:rPr>
          <w:rFonts w:ascii="Arial" w:hAnsi="Arial" w:cs="Arial"/>
          <w:szCs w:val="22"/>
          <w:lang w:val="es-CO"/>
        </w:rPr>
        <w:t xml:space="preserve">Para el material de excavación que no sea utilizado como material de relleno, </w:t>
      </w:r>
      <w:r w:rsidR="00CC3627" w:rsidRPr="0003698A">
        <w:rPr>
          <w:rFonts w:ascii="Arial" w:hAnsi="Arial" w:cs="Arial"/>
          <w:szCs w:val="22"/>
          <w:lang w:val="es-CO"/>
        </w:rPr>
        <w:t xml:space="preserve">el </w:t>
      </w:r>
      <w:r w:rsidR="00CC3627" w:rsidRPr="0003698A">
        <w:rPr>
          <w:rFonts w:ascii="Arial" w:hAnsi="Arial" w:cs="Arial"/>
          <w:szCs w:val="22"/>
        </w:rPr>
        <w:t xml:space="preserve">Contratista </w:t>
      </w:r>
      <w:r w:rsidRPr="0003698A">
        <w:rPr>
          <w:rFonts w:ascii="Arial" w:hAnsi="Arial" w:cs="Arial"/>
          <w:szCs w:val="22"/>
          <w:lang w:val="es-CO"/>
        </w:rPr>
        <w:t>tendrá la obligación de llevar dicho excedente hacia un botadero autorizado, en los cuales sólo podrá depositar materias de la excavación. No se permitirá en el botadero ningún tipo de escombros, maderas, fierros u otros materiales procedentes de los trabajos.</w:t>
      </w:r>
    </w:p>
    <w:p w14:paraId="3FE7B5D8" w14:textId="77777777" w:rsidR="00F31DEE" w:rsidRPr="0003698A" w:rsidRDefault="00F31DEE" w:rsidP="00F31DEE">
      <w:pPr>
        <w:pStyle w:val="Ttulo3"/>
        <w:rPr>
          <w:rFonts w:ascii="Arial" w:hAnsi="Arial" w:cs="Arial"/>
          <w:szCs w:val="22"/>
        </w:rPr>
      </w:pPr>
      <w:bookmarkStart w:id="61" w:name="_Toc22907032"/>
      <w:bookmarkStart w:id="62" w:name="_Toc188538752"/>
      <w:r w:rsidRPr="0003698A">
        <w:rPr>
          <w:rFonts w:ascii="Arial" w:hAnsi="Arial" w:cs="Arial"/>
          <w:szCs w:val="22"/>
        </w:rPr>
        <w:t>Infraestructura existente</w:t>
      </w:r>
      <w:bookmarkEnd w:id="61"/>
      <w:bookmarkEnd w:id="62"/>
    </w:p>
    <w:p w14:paraId="3737F410" w14:textId="4A598BDF" w:rsidR="00F31DEE" w:rsidRPr="0003698A" w:rsidRDefault="00CC3627" w:rsidP="00F31DEE">
      <w:pPr>
        <w:rPr>
          <w:rFonts w:ascii="Arial" w:hAnsi="Arial" w:cs="Arial"/>
          <w:szCs w:val="22"/>
        </w:rPr>
      </w:pPr>
      <w:r w:rsidRPr="0003698A">
        <w:rPr>
          <w:rFonts w:ascii="Arial" w:hAnsi="Arial" w:cs="Arial"/>
          <w:szCs w:val="22"/>
        </w:rPr>
        <w:t>El Contratista</w:t>
      </w:r>
      <w:r w:rsidR="00F31DEE" w:rsidRPr="0003698A">
        <w:rPr>
          <w:rFonts w:ascii="Arial" w:hAnsi="Arial" w:cs="Arial"/>
          <w:szCs w:val="22"/>
        </w:rPr>
        <w:t xml:space="preserve"> deberá realizar todas las actividades de excavación dentro de las instalaciones de la subestación, de forma tal y tomando todas las medidas necesarias, para que no se vean afectadas las estructuras existentes que puedan poner en peligro la normal operación de la subestación.</w:t>
      </w:r>
    </w:p>
    <w:p w14:paraId="6857C772" w14:textId="77777777" w:rsidR="00EB0046" w:rsidRPr="0003698A" w:rsidRDefault="00EB0046" w:rsidP="002D5EA1">
      <w:pPr>
        <w:ind w:left="0"/>
        <w:rPr>
          <w:rFonts w:ascii="Arial" w:hAnsi="Arial" w:cs="Arial"/>
          <w:szCs w:val="22"/>
        </w:rPr>
      </w:pPr>
    </w:p>
    <w:p w14:paraId="789AE66C" w14:textId="77777777" w:rsidR="00F31DEE" w:rsidRPr="0003698A" w:rsidRDefault="00F31DEE" w:rsidP="00F31DEE">
      <w:pPr>
        <w:pStyle w:val="Ttulo1"/>
        <w:spacing w:before="0"/>
        <w:ind w:left="284" w:right="142" w:hanging="284"/>
        <w:jc w:val="left"/>
        <w:rPr>
          <w:rFonts w:ascii="Arial" w:hAnsi="Arial" w:cs="Arial"/>
          <w:sz w:val="22"/>
          <w:szCs w:val="22"/>
        </w:rPr>
      </w:pPr>
      <w:bookmarkStart w:id="63" w:name="_Toc22907033"/>
      <w:bookmarkStart w:id="64" w:name="_Toc188538753"/>
      <w:r w:rsidRPr="0003698A">
        <w:rPr>
          <w:rFonts w:ascii="Arial" w:hAnsi="Arial" w:cs="Arial"/>
          <w:sz w:val="22"/>
          <w:szCs w:val="22"/>
        </w:rPr>
        <w:t>Rellenos</w:t>
      </w:r>
      <w:bookmarkEnd w:id="63"/>
      <w:bookmarkEnd w:id="64"/>
    </w:p>
    <w:p w14:paraId="6986AA8D" w14:textId="5766DFF9" w:rsidR="00F31DEE" w:rsidRPr="0003698A" w:rsidRDefault="00F31DEE" w:rsidP="00F31DEE">
      <w:pPr>
        <w:rPr>
          <w:rFonts w:ascii="Arial" w:hAnsi="Arial" w:cs="Arial"/>
          <w:szCs w:val="22"/>
          <w:lang w:val="es-CO"/>
        </w:rPr>
      </w:pPr>
      <w:r w:rsidRPr="0003698A">
        <w:rPr>
          <w:rFonts w:ascii="Arial" w:hAnsi="Arial" w:cs="Arial"/>
          <w:szCs w:val="22"/>
          <w:lang w:val="es-CO"/>
        </w:rPr>
        <w:t>La disposición de rellenos, taludes y cotas de niveles de los rellenos a ejecutar se</w:t>
      </w:r>
      <w:r w:rsidR="00B63531" w:rsidRPr="0003698A">
        <w:rPr>
          <w:rFonts w:ascii="Arial" w:hAnsi="Arial" w:cs="Arial"/>
          <w:szCs w:val="22"/>
          <w:lang w:val="es-CO"/>
        </w:rPr>
        <w:t>rán</w:t>
      </w:r>
      <w:r w:rsidRPr="0003698A">
        <w:rPr>
          <w:rFonts w:ascii="Arial" w:hAnsi="Arial" w:cs="Arial"/>
          <w:szCs w:val="22"/>
          <w:lang w:val="es-CO"/>
        </w:rPr>
        <w:t xml:space="preserve"> definidos en los planos del proyecto</w:t>
      </w:r>
      <w:r w:rsidR="00B63531" w:rsidRPr="0003698A">
        <w:rPr>
          <w:rFonts w:ascii="Arial" w:hAnsi="Arial" w:cs="Arial"/>
          <w:szCs w:val="22"/>
          <w:lang w:val="es-CO"/>
        </w:rPr>
        <w:t xml:space="preserve"> en la ingeniería de detalle</w:t>
      </w:r>
      <w:r w:rsidRPr="0003698A">
        <w:rPr>
          <w:rFonts w:ascii="Arial" w:hAnsi="Arial" w:cs="Arial"/>
          <w:szCs w:val="22"/>
          <w:lang w:val="es-CO"/>
        </w:rPr>
        <w:t>.</w:t>
      </w:r>
    </w:p>
    <w:p w14:paraId="6E49E406" w14:textId="77777777" w:rsidR="00F31DEE" w:rsidRPr="0003698A" w:rsidRDefault="00F31DEE" w:rsidP="00F31DEE">
      <w:pPr>
        <w:pStyle w:val="Ttulo2"/>
        <w:rPr>
          <w:rFonts w:ascii="Arial" w:hAnsi="Arial" w:cs="Arial"/>
          <w:sz w:val="22"/>
          <w:szCs w:val="22"/>
          <w:lang w:val="es-CL"/>
        </w:rPr>
      </w:pPr>
      <w:bookmarkStart w:id="65" w:name="_Toc22907034"/>
      <w:bookmarkStart w:id="66" w:name="_Toc188538754"/>
      <w:r w:rsidRPr="0003698A">
        <w:rPr>
          <w:rFonts w:ascii="Arial" w:hAnsi="Arial" w:cs="Arial"/>
          <w:sz w:val="22"/>
          <w:szCs w:val="22"/>
          <w:lang w:val="es-CL"/>
        </w:rPr>
        <w:t>Material de relleno para plataforma</w:t>
      </w:r>
      <w:bookmarkEnd w:id="65"/>
      <w:bookmarkEnd w:id="66"/>
    </w:p>
    <w:p w14:paraId="23BD9D3D" w14:textId="77777777" w:rsidR="00F31DEE" w:rsidRPr="0003698A" w:rsidRDefault="00F31DEE" w:rsidP="00F31DEE">
      <w:pPr>
        <w:rPr>
          <w:rFonts w:ascii="Arial" w:hAnsi="Arial" w:cs="Arial"/>
          <w:szCs w:val="22"/>
          <w:lang w:val="es-CO"/>
        </w:rPr>
      </w:pPr>
      <w:r w:rsidRPr="0003698A">
        <w:rPr>
          <w:rFonts w:ascii="Arial" w:hAnsi="Arial" w:cs="Arial"/>
          <w:szCs w:val="22"/>
          <w:lang w:val="es-CO"/>
        </w:rPr>
        <w:t>El material de relleno en plataforma deberá estar constituido por un estabilizado compactado, homogéneamente revuelto, libre de grumos o terrones de arcilla, materiales orgánicos, escombros, o de cualquier otro elemento perjudicial.</w:t>
      </w:r>
    </w:p>
    <w:p w14:paraId="3C45E5BB" w14:textId="70042EE3" w:rsidR="00F31DEE" w:rsidRPr="0003698A" w:rsidRDefault="00F31DEE" w:rsidP="00F31DEE">
      <w:pPr>
        <w:rPr>
          <w:rFonts w:ascii="Arial" w:hAnsi="Arial" w:cs="Arial"/>
          <w:szCs w:val="22"/>
          <w:lang w:val="es-CO"/>
        </w:rPr>
      </w:pPr>
      <w:r w:rsidRPr="0003698A">
        <w:rPr>
          <w:rFonts w:ascii="Arial" w:hAnsi="Arial" w:cs="Arial"/>
          <w:szCs w:val="22"/>
          <w:lang w:val="es-CO"/>
        </w:rPr>
        <w:t>El material deberá certificarse, comprobando que su granulometría e índice de plasticidad cumplan con lo establecido antes de su colocación. La banda granulométrica sugerida para el suelo de relleno queda dada por la siguiente tabl</w:t>
      </w:r>
      <w:r w:rsidR="002D5EA1" w:rsidRPr="0003698A">
        <w:rPr>
          <w:rFonts w:ascii="Arial" w:hAnsi="Arial" w:cs="Arial"/>
          <w:szCs w:val="22"/>
          <w:lang w:val="es-CO"/>
        </w:rPr>
        <w:t>a</w:t>
      </w:r>
      <w:r w:rsidRPr="0003698A">
        <w:rPr>
          <w:rFonts w:ascii="Arial" w:hAnsi="Arial" w:cs="Arial"/>
          <w:szCs w:val="22"/>
          <w:lang w:val="es-CO"/>
        </w:rPr>
        <w:t>:</w:t>
      </w:r>
    </w:p>
    <w:p w14:paraId="30D7C76C" w14:textId="7BEE20EC" w:rsidR="00EB0046" w:rsidRPr="0003698A" w:rsidRDefault="00EB0046" w:rsidP="00EB0046">
      <w:pPr>
        <w:pStyle w:val="Descripcin"/>
        <w:tabs>
          <w:tab w:val="left" w:pos="851"/>
        </w:tabs>
        <w:rPr>
          <w:rFonts w:ascii="Arial" w:hAnsi="Arial" w:cs="Arial"/>
          <w:sz w:val="22"/>
          <w:szCs w:val="22"/>
        </w:rPr>
      </w:pPr>
      <w:r w:rsidRPr="0003698A">
        <w:rPr>
          <w:rFonts w:ascii="Arial" w:hAnsi="Arial" w:cs="Arial"/>
          <w:sz w:val="22"/>
          <w:szCs w:val="22"/>
        </w:rPr>
        <w:t xml:space="preserve">Tabla </w:t>
      </w:r>
      <w:r w:rsidRPr="0003698A">
        <w:rPr>
          <w:rFonts w:ascii="Arial" w:hAnsi="Arial" w:cs="Arial"/>
          <w:sz w:val="22"/>
          <w:szCs w:val="22"/>
        </w:rPr>
        <w:fldChar w:fldCharType="begin"/>
      </w:r>
      <w:r w:rsidRPr="0003698A">
        <w:rPr>
          <w:rFonts w:ascii="Arial" w:hAnsi="Arial" w:cs="Arial"/>
          <w:sz w:val="22"/>
          <w:szCs w:val="22"/>
        </w:rPr>
        <w:instrText xml:space="preserve"> SEQ Tabla \* ARABIC </w:instrText>
      </w:r>
      <w:r w:rsidRPr="0003698A">
        <w:rPr>
          <w:rFonts w:ascii="Arial" w:hAnsi="Arial" w:cs="Arial"/>
          <w:sz w:val="22"/>
          <w:szCs w:val="22"/>
        </w:rPr>
        <w:fldChar w:fldCharType="separate"/>
      </w:r>
      <w:r w:rsidR="004B16D0">
        <w:rPr>
          <w:rFonts w:ascii="Arial" w:hAnsi="Arial" w:cs="Arial"/>
          <w:noProof/>
          <w:sz w:val="22"/>
          <w:szCs w:val="22"/>
        </w:rPr>
        <w:t>1</w:t>
      </w:r>
      <w:r w:rsidRPr="0003698A">
        <w:rPr>
          <w:rFonts w:ascii="Arial" w:hAnsi="Arial" w:cs="Arial"/>
          <w:sz w:val="22"/>
          <w:szCs w:val="22"/>
        </w:rPr>
        <w:fldChar w:fldCharType="end"/>
      </w:r>
      <w:r w:rsidRPr="0003698A">
        <w:rPr>
          <w:rFonts w:ascii="Arial" w:hAnsi="Arial" w:cs="Arial"/>
          <w:sz w:val="22"/>
          <w:szCs w:val="22"/>
        </w:rPr>
        <w:t>. Banda granulométrica</w:t>
      </w:r>
    </w:p>
    <w:tbl>
      <w:tblPr>
        <w:tblStyle w:val="Tablaconcuadrcula"/>
        <w:tblW w:w="0" w:type="auto"/>
        <w:tblInd w:w="2093" w:type="dxa"/>
        <w:tblLook w:val="04A0" w:firstRow="1" w:lastRow="0" w:firstColumn="1" w:lastColumn="0" w:noHBand="0" w:noVBand="1"/>
      </w:tblPr>
      <w:tblGrid>
        <w:gridCol w:w="2577"/>
        <w:gridCol w:w="2809"/>
      </w:tblGrid>
      <w:tr w:rsidR="00F31DEE" w:rsidRPr="0003698A" w14:paraId="45A84492" w14:textId="77777777" w:rsidTr="002D5EA1">
        <w:trPr>
          <w:trHeight w:val="20"/>
          <w:tblHeader/>
        </w:trPr>
        <w:tc>
          <w:tcPr>
            <w:tcW w:w="2577" w:type="dxa"/>
            <w:tcBorders>
              <w:top w:val="single" w:sz="4" w:space="0" w:color="000000"/>
              <w:left w:val="single" w:sz="4" w:space="0" w:color="000000"/>
              <w:bottom w:val="single" w:sz="4" w:space="0" w:color="000000"/>
              <w:right w:val="single" w:sz="4" w:space="0" w:color="000000"/>
            </w:tcBorders>
            <w:vAlign w:val="center"/>
            <w:hideMark/>
          </w:tcPr>
          <w:p w14:paraId="608B1617" w14:textId="77777777" w:rsidR="00F31DEE" w:rsidRPr="0003698A" w:rsidRDefault="00F31DEE" w:rsidP="00CC3627">
            <w:pPr>
              <w:tabs>
                <w:tab w:val="left" w:pos="851"/>
                <w:tab w:val="left" w:pos="1725"/>
              </w:tabs>
              <w:spacing w:after="120"/>
              <w:ind w:left="61"/>
              <w:jc w:val="center"/>
              <w:rPr>
                <w:rFonts w:ascii="Arial" w:hAnsi="Arial" w:cs="Arial"/>
                <w:b/>
                <w:szCs w:val="22"/>
                <w:lang w:val="es-ES_tradnl" w:eastAsia="en-US"/>
              </w:rPr>
            </w:pPr>
            <w:r w:rsidRPr="0003698A">
              <w:rPr>
                <w:rFonts w:ascii="Arial" w:hAnsi="Arial" w:cs="Arial"/>
                <w:b/>
                <w:szCs w:val="22"/>
              </w:rPr>
              <w:t>Tamiz</w:t>
            </w:r>
          </w:p>
        </w:tc>
        <w:tc>
          <w:tcPr>
            <w:tcW w:w="2809" w:type="dxa"/>
            <w:tcBorders>
              <w:top w:val="single" w:sz="4" w:space="0" w:color="000000"/>
              <w:left w:val="single" w:sz="4" w:space="0" w:color="000000"/>
              <w:bottom w:val="single" w:sz="4" w:space="0" w:color="000000"/>
              <w:right w:val="single" w:sz="4" w:space="0" w:color="000000"/>
            </w:tcBorders>
            <w:vAlign w:val="center"/>
            <w:hideMark/>
          </w:tcPr>
          <w:p w14:paraId="52DB646B" w14:textId="77777777" w:rsidR="00F31DEE" w:rsidRPr="0003698A" w:rsidRDefault="00F31DEE" w:rsidP="00CC3627">
            <w:pPr>
              <w:tabs>
                <w:tab w:val="left" w:pos="851"/>
              </w:tabs>
              <w:spacing w:after="120"/>
              <w:ind w:left="33"/>
              <w:jc w:val="center"/>
              <w:rPr>
                <w:rFonts w:ascii="Arial" w:hAnsi="Arial" w:cs="Arial"/>
                <w:b/>
                <w:szCs w:val="22"/>
                <w:lang w:val="es-CO" w:eastAsia="en-US"/>
              </w:rPr>
            </w:pPr>
            <w:r w:rsidRPr="0003698A">
              <w:rPr>
                <w:rFonts w:ascii="Arial" w:hAnsi="Arial" w:cs="Arial"/>
                <w:b/>
                <w:szCs w:val="22"/>
                <w:lang w:val="es-CO"/>
              </w:rPr>
              <w:t>% que pasa</w:t>
            </w:r>
          </w:p>
        </w:tc>
      </w:tr>
      <w:tr w:rsidR="00F31DEE" w:rsidRPr="0003698A" w14:paraId="1F5C72AB" w14:textId="77777777" w:rsidTr="000E50A4">
        <w:trPr>
          <w:trHeight w:val="20"/>
        </w:trPr>
        <w:tc>
          <w:tcPr>
            <w:tcW w:w="2577" w:type="dxa"/>
            <w:tcBorders>
              <w:top w:val="single" w:sz="4" w:space="0" w:color="000000"/>
              <w:left w:val="single" w:sz="4" w:space="0" w:color="000000"/>
              <w:bottom w:val="single" w:sz="4" w:space="0" w:color="000000"/>
              <w:right w:val="single" w:sz="4" w:space="0" w:color="000000"/>
            </w:tcBorders>
            <w:vAlign w:val="center"/>
            <w:hideMark/>
          </w:tcPr>
          <w:p w14:paraId="635B7DDD" w14:textId="77777777" w:rsidR="00F31DEE" w:rsidRPr="0003698A" w:rsidRDefault="00F31DEE" w:rsidP="00CC3627">
            <w:pPr>
              <w:tabs>
                <w:tab w:val="left" w:pos="851"/>
              </w:tabs>
              <w:spacing w:after="120"/>
              <w:ind w:left="61"/>
              <w:jc w:val="center"/>
              <w:rPr>
                <w:rFonts w:ascii="Arial" w:hAnsi="Arial" w:cs="Arial"/>
                <w:szCs w:val="22"/>
                <w:lang w:val="es-CO" w:eastAsia="fr-FR"/>
              </w:rPr>
            </w:pPr>
            <w:r w:rsidRPr="0003698A">
              <w:rPr>
                <w:rFonts w:ascii="Arial" w:hAnsi="Arial" w:cs="Arial"/>
                <w:szCs w:val="22"/>
                <w:lang w:val="es-CO"/>
              </w:rPr>
              <w:t>2”</w:t>
            </w:r>
          </w:p>
        </w:tc>
        <w:tc>
          <w:tcPr>
            <w:tcW w:w="2809" w:type="dxa"/>
            <w:tcBorders>
              <w:top w:val="single" w:sz="4" w:space="0" w:color="000000"/>
              <w:left w:val="single" w:sz="4" w:space="0" w:color="000000"/>
              <w:bottom w:val="single" w:sz="4" w:space="0" w:color="000000"/>
              <w:right w:val="single" w:sz="4" w:space="0" w:color="000000"/>
            </w:tcBorders>
            <w:vAlign w:val="center"/>
            <w:hideMark/>
          </w:tcPr>
          <w:p w14:paraId="47F8658B" w14:textId="77777777" w:rsidR="00F31DEE" w:rsidRPr="0003698A" w:rsidRDefault="00F31DEE" w:rsidP="00CC3627">
            <w:pPr>
              <w:tabs>
                <w:tab w:val="left" w:pos="851"/>
              </w:tabs>
              <w:spacing w:after="120"/>
              <w:ind w:left="33"/>
              <w:jc w:val="center"/>
              <w:rPr>
                <w:rFonts w:ascii="Arial" w:hAnsi="Arial" w:cs="Arial"/>
                <w:szCs w:val="22"/>
                <w:lang w:val="es-CO"/>
              </w:rPr>
            </w:pPr>
            <w:r w:rsidRPr="0003698A">
              <w:rPr>
                <w:rFonts w:ascii="Arial" w:hAnsi="Arial" w:cs="Arial"/>
                <w:szCs w:val="22"/>
                <w:lang w:val="es-CO"/>
              </w:rPr>
              <w:t>100</w:t>
            </w:r>
          </w:p>
        </w:tc>
      </w:tr>
      <w:tr w:rsidR="00F31DEE" w:rsidRPr="0003698A" w14:paraId="0C411C99" w14:textId="77777777" w:rsidTr="000E50A4">
        <w:trPr>
          <w:trHeight w:val="20"/>
        </w:trPr>
        <w:tc>
          <w:tcPr>
            <w:tcW w:w="2577" w:type="dxa"/>
            <w:tcBorders>
              <w:top w:val="single" w:sz="4" w:space="0" w:color="000000"/>
              <w:left w:val="single" w:sz="4" w:space="0" w:color="000000"/>
              <w:bottom w:val="single" w:sz="4" w:space="0" w:color="000000"/>
              <w:right w:val="single" w:sz="4" w:space="0" w:color="000000"/>
            </w:tcBorders>
            <w:vAlign w:val="center"/>
            <w:hideMark/>
          </w:tcPr>
          <w:p w14:paraId="38A7D68C" w14:textId="77777777" w:rsidR="00F31DEE" w:rsidRPr="0003698A" w:rsidRDefault="00F31DEE" w:rsidP="00CC3627">
            <w:pPr>
              <w:tabs>
                <w:tab w:val="left" w:pos="851"/>
              </w:tabs>
              <w:spacing w:after="120"/>
              <w:ind w:left="61"/>
              <w:jc w:val="center"/>
              <w:rPr>
                <w:rFonts w:ascii="Arial" w:hAnsi="Arial" w:cs="Arial"/>
                <w:szCs w:val="22"/>
                <w:lang w:val="es-CO"/>
              </w:rPr>
            </w:pPr>
            <w:r w:rsidRPr="0003698A">
              <w:rPr>
                <w:rFonts w:ascii="Arial" w:hAnsi="Arial" w:cs="Arial"/>
                <w:szCs w:val="22"/>
                <w:lang w:val="es-CO"/>
              </w:rPr>
              <w:t>1”</w:t>
            </w:r>
          </w:p>
        </w:tc>
        <w:tc>
          <w:tcPr>
            <w:tcW w:w="2809" w:type="dxa"/>
            <w:tcBorders>
              <w:top w:val="single" w:sz="4" w:space="0" w:color="000000"/>
              <w:left w:val="single" w:sz="4" w:space="0" w:color="000000"/>
              <w:bottom w:val="single" w:sz="4" w:space="0" w:color="000000"/>
              <w:right w:val="single" w:sz="4" w:space="0" w:color="000000"/>
            </w:tcBorders>
            <w:vAlign w:val="center"/>
            <w:hideMark/>
          </w:tcPr>
          <w:p w14:paraId="19DE9D31" w14:textId="77777777" w:rsidR="00F31DEE" w:rsidRPr="0003698A" w:rsidRDefault="00F31DEE" w:rsidP="00CC3627">
            <w:pPr>
              <w:tabs>
                <w:tab w:val="left" w:pos="851"/>
              </w:tabs>
              <w:spacing w:after="120"/>
              <w:ind w:left="33"/>
              <w:jc w:val="center"/>
              <w:rPr>
                <w:rFonts w:ascii="Arial" w:hAnsi="Arial" w:cs="Arial"/>
                <w:szCs w:val="22"/>
                <w:lang w:val="es-CO"/>
              </w:rPr>
            </w:pPr>
            <w:r w:rsidRPr="0003698A">
              <w:rPr>
                <w:rFonts w:ascii="Arial" w:hAnsi="Arial" w:cs="Arial"/>
                <w:szCs w:val="22"/>
                <w:lang w:val="es-CO"/>
              </w:rPr>
              <w:t>55 - 100</w:t>
            </w:r>
          </w:p>
        </w:tc>
      </w:tr>
      <w:tr w:rsidR="00F31DEE" w:rsidRPr="0003698A" w14:paraId="63E5DF7E" w14:textId="77777777" w:rsidTr="000E50A4">
        <w:trPr>
          <w:trHeight w:val="20"/>
        </w:trPr>
        <w:tc>
          <w:tcPr>
            <w:tcW w:w="2577" w:type="dxa"/>
            <w:tcBorders>
              <w:top w:val="single" w:sz="4" w:space="0" w:color="000000"/>
              <w:left w:val="single" w:sz="4" w:space="0" w:color="000000"/>
              <w:bottom w:val="single" w:sz="4" w:space="0" w:color="000000"/>
              <w:right w:val="single" w:sz="4" w:space="0" w:color="000000"/>
            </w:tcBorders>
            <w:vAlign w:val="center"/>
            <w:hideMark/>
          </w:tcPr>
          <w:p w14:paraId="38F2CB1C" w14:textId="77777777" w:rsidR="00F31DEE" w:rsidRPr="0003698A" w:rsidRDefault="00F31DEE" w:rsidP="00CC3627">
            <w:pPr>
              <w:tabs>
                <w:tab w:val="left" w:pos="851"/>
              </w:tabs>
              <w:spacing w:after="120"/>
              <w:ind w:left="61"/>
              <w:jc w:val="center"/>
              <w:rPr>
                <w:rFonts w:ascii="Arial" w:hAnsi="Arial" w:cs="Arial"/>
                <w:szCs w:val="22"/>
                <w:lang w:val="es-CO"/>
              </w:rPr>
            </w:pPr>
            <w:r w:rsidRPr="0003698A">
              <w:rPr>
                <w:rFonts w:ascii="Arial" w:hAnsi="Arial" w:cs="Arial"/>
                <w:szCs w:val="22"/>
                <w:lang w:val="es-CO"/>
              </w:rPr>
              <w:t>3/8”</w:t>
            </w:r>
          </w:p>
        </w:tc>
        <w:tc>
          <w:tcPr>
            <w:tcW w:w="2809" w:type="dxa"/>
            <w:tcBorders>
              <w:top w:val="single" w:sz="4" w:space="0" w:color="000000"/>
              <w:left w:val="single" w:sz="4" w:space="0" w:color="000000"/>
              <w:bottom w:val="single" w:sz="4" w:space="0" w:color="000000"/>
              <w:right w:val="single" w:sz="4" w:space="0" w:color="000000"/>
            </w:tcBorders>
            <w:vAlign w:val="center"/>
            <w:hideMark/>
          </w:tcPr>
          <w:p w14:paraId="5566CD7C" w14:textId="77777777" w:rsidR="00F31DEE" w:rsidRPr="0003698A" w:rsidRDefault="00F31DEE" w:rsidP="00CC3627">
            <w:pPr>
              <w:tabs>
                <w:tab w:val="left" w:pos="851"/>
              </w:tabs>
              <w:spacing w:after="120"/>
              <w:ind w:left="33"/>
              <w:jc w:val="center"/>
              <w:rPr>
                <w:rFonts w:ascii="Arial" w:hAnsi="Arial" w:cs="Arial"/>
                <w:szCs w:val="22"/>
                <w:lang w:val="es-CO"/>
              </w:rPr>
            </w:pPr>
            <w:r w:rsidRPr="0003698A">
              <w:rPr>
                <w:rFonts w:ascii="Arial" w:hAnsi="Arial" w:cs="Arial"/>
                <w:szCs w:val="22"/>
                <w:lang w:val="es-CO"/>
              </w:rPr>
              <w:t>40 - 70</w:t>
            </w:r>
          </w:p>
        </w:tc>
      </w:tr>
      <w:tr w:rsidR="00F31DEE" w:rsidRPr="0003698A" w14:paraId="398A0453" w14:textId="77777777" w:rsidTr="000E50A4">
        <w:trPr>
          <w:trHeight w:val="20"/>
        </w:trPr>
        <w:tc>
          <w:tcPr>
            <w:tcW w:w="2577" w:type="dxa"/>
            <w:tcBorders>
              <w:top w:val="single" w:sz="4" w:space="0" w:color="000000"/>
              <w:left w:val="single" w:sz="4" w:space="0" w:color="000000"/>
              <w:bottom w:val="single" w:sz="4" w:space="0" w:color="000000"/>
              <w:right w:val="single" w:sz="4" w:space="0" w:color="000000"/>
            </w:tcBorders>
            <w:vAlign w:val="center"/>
            <w:hideMark/>
          </w:tcPr>
          <w:p w14:paraId="04BBCFA0" w14:textId="77777777" w:rsidR="00F31DEE" w:rsidRPr="0003698A" w:rsidRDefault="00F31DEE" w:rsidP="00CC3627">
            <w:pPr>
              <w:tabs>
                <w:tab w:val="left" w:pos="851"/>
              </w:tabs>
              <w:spacing w:after="120"/>
              <w:ind w:left="61"/>
              <w:jc w:val="center"/>
              <w:rPr>
                <w:rFonts w:ascii="Arial" w:hAnsi="Arial" w:cs="Arial"/>
                <w:szCs w:val="22"/>
                <w:lang w:val="es-CO"/>
              </w:rPr>
            </w:pPr>
            <w:r w:rsidRPr="0003698A">
              <w:rPr>
                <w:rFonts w:ascii="Arial" w:hAnsi="Arial" w:cs="Arial"/>
                <w:szCs w:val="22"/>
                <w:lang w:val="es-CO"/>
              </w:rPr>
              <w:t>N°4</w:t>
            </w:r>
          </w:p>
        </w:tc>
        <w:tc>
          <w:tcPr>
            <w:tcW w:w="2809" w:type="dxa"/>
            <w:tcBorders>
              <w:top w:val="single" w:sz="4" w:space="0" w:color="000000"/>
              <w:left w:val="single" w:sz="4" w:space="0" w:color="000000"/>
              <w:bottom w:val="single" w:sz="4" w:space="0" w:color="000000"/>
              <w:right w:val="single" w:sz="4" w:space="0" w:color="000000"/>
            </w:tcBorders>
            <w:vAlign w:val="center"/>
            <w:hideMark/>
          </w:tcPr>
          <w:p w14:paraId="3418E15A" w14:textId="77777777" w:rsidR="00F31DEE" w:rsidRPr="0003698A" w:rsidRDefault="00F31DEE" w:rsidP="00CC3627">
            <w:pPr>
              <w:tabs>
                <w:tab w:val="left" w:pos="851"/>
              </w:tabs>
              <w:spacing w:after="120"/>
              <w:ind w:left="33"/>
              <w:jc w:val="center"/>
              <w:rPr>
                <w:rFonts w:ascii="Arial" w:hAnsi="Arial" w:cs="Arial"/>
                <w:szCs w:val="22"/>
                <w:lang w:val="es-CO"/>
              </w:rPr>
            </w:pPr>
            <w:r w:rsidRPr="0003698A">
              <w:rPr>
                <w:rFonts w:ascii="Arial" w:hAnsi="Arial" w:cs="Arial"/>
                <w:szCs w:val="22"/>
                <w:lang w:val="es-CO"/>
              </w:rPr>
              <w:t>35 - 65</w:t>
            </w:r>
          </w:p>
        </w:tc>
      </w:tr>
      <w:tr w:rsidR="00F31DEE" w:rsidRPr="0003698A" w14:paraId="3D8A0C44" w14:textId="77777777" w:rsidTr="000E50A4">
        <w:trPr>
          <w:trHeight w:val="20"/>
        </w:trPr>
        <w:tc>
          <w:tcPr>
            <w:tcW w:w="2577" w:type="dxa"/>
            <w:tcBorders>
              <w:top w:val="single" w:sz="4" w:space="0" w:color="000000"/>
              <w:left w:val="single" w:sz="4" w:space="0" w:color="000000"/>
              <w:bottom w:val="single" w:sz="4" w:space="0" w:color="000000"/>
              <w:right w:val="single" w:sz="4" w:space="0" w:color="000000"/>
            </w:tcBorders>
            <w:vAlign w:val="center"/>
            <w:hideMark/>
          </w:tcPr>
          <w:p w14:paraId="7ED4BAB1" w14:textId="77777777" w:rsidR="00F31DEE" w:rsidRPr="0003698A" w:rsidRDefault="00F31DEE" w:rsidP="00CC3627">
            <w:pPr>
              <w:tabs>
                <w:tab w:val="left" w:pos="851"/>
              </w:tabs>
              <w:spacing w:after="120"/>
              <w:ind w:left="61"/>
              <w:jc w:val="center"/>
              <w:rPr>
                <w:rFonts w:ascii="Arial" w:hAnsi="Arial" w:cs="Arial"/>
                <w:szCs w:val="22"/>
                <w:lang w:val="es-CO"/>
              </w:rPr>
            </w:pPr>
            <w:r w:rsidRPr="0003698A">
              <w:rPr>
                <w:rFonts w:ascii="Arial" w:hAnsi="Arial" w:cs="Arial"/>
                <w:szCs w:val="22"/>
                <w:lang w:val="es-CO"/>
              </w:rPr>
              <w:t>N°10</w:t>
            </w:r>
          </w:p>
        </w:tc>
        <w:tc>
          <w:tcPr>
            <w:tcW w:w="2809" w:type="dxa"/>
            <w:tcBorders>
              <w:top w:val="single" w:sz="4" w:space="0" w:color="000000"/>
              <w:left w:val="single" w:sz="4" w:space="0" w:color="000000"/>
              <w:bottom w:val="single" w:sz="4" w:space="0" w:color="000000"/>
              <w:right w:val="single" w:sz="4" w:space="0" w:color="000000"/>
            </w:tcBorders>
            <w:vAlign w:val="center"/>
            <w:hideMark/>
          </w:tcPr>
          <w:p w14:paraId="420B10A3" w14:textId="77777777" w:rsidR="00F31DEE" w:rsidRPr="0003698A" w:rsidRDefault="00F31DEE" w:rsidP="00CC3627">
            <w:pPr>
              <w:tabs>
                <w:tab w:val="left" w:pos="851"/>
              </w:tabs>
              <w:spacing w:after="120"/>
              <w:ind w:left="33"/>
              <w:jc w:val="center"/>
              <w:rPr>
                <w:rFonts w:ascii="Arial" w:hAnsi="Arial" w:cs="Arial"/>
                <w:szCs w:val="22"/>
                <w:lang w:val="es-CO"/>
              </w:rPr>
            </w:pPr>
            <w:r w:rsidRPr="0003698A">
              <w:rPr>
                <w:rFonts w:ascii="Arial" w:hAnsi="Arial" w:cs="Arial"/>
                <w:szCs w:val="22"/>
                <w:lang w:val="es-CO"/>
              </w:rPr>
              <w:t>20 - 50</w:t>
            </w:r>
          </w:p>
        </w:tc>
      </w:tr>
      <w:tr w:rsidR="000512BF" w:rsidRPr="0003698A" w14:paraId="397F81C0" w14:textId="77777777" w:rsidTr="000E50A4">
        <w:trPr>
          <w:trHeight w:val="20"/>
        </w:trPr>
        <w:tc>
          <w:tcPr>
            <w:tcW w:w="2577" w:type="dxa"/>
            <w:tcBorders>
              <w:top w:val="single" w:sz="4" w:space="0" w:color="000000"/>
              <w:left w:val="single" w:sz="4" w:space="0" w:color="000000"/>
              <w:bottom w:val="single" w:sz="4" w:space="0" w:color="000000"/>
              <w:right w:val="single" w:sz="4" w:space="0" w:color="000000"/>
            </w:tcBorders>
            <w:vAlign w:val="center"/>
            <w:hideMark/>
          </w:tcPr>
          <w:p w14:paraId="74055861" w14:textId="77777777" w:rsidR="000512BF" w:rsidRPr="0003698A" w:rsidRDefault="000512BF" w:rsidP="000512BF">
            <w:pPr>
              <w:tabs>
                <w:tab w:val="left" w:pos="851"/>
              </w:tabs>
              <w:spacing w:after="120"/>
              <w:ind w:left="61"/>
              <w:jc w:val="center"/>
              <w:rPr>
                <w:rFonts w:ascii="Arial" w:hAnsi="Arial" w:cs="Arial"/>
                <w:szCs w:val="22"/>
                <w:lang w:val="es-CO"/>
              </w:rPr>
            </w:pPr>
            <w:r w:rsidRPr="0003698A">
              <w:rPr>
                <w:rFonts w:ascii="Arial" w:hAnsi="Arial" w:cs="Arial"/>
                <w:szCs w:val="22"/>
                <w:lang w:val="es-CO"/>
              </w:rPr>
              <w:t>N°40</w:t>
            </w:r>
          </w:p>
        </w:tc>
        <w:tc>
          <w:tcPr>
            <w:tcW w:w="2809" w:type="dxa"/>
            <w:tcBorders>
              <w:top w:val="single" w:sz="4" w:space="0" w:color="000000"/>
              <w:left w:val="single" w:sz="4" w:space="0" w:color="000000"/>
              <w:bottom w:val="single" w:sz="4" w:space="0" w:color="000000"/>
              <w:right w:val="single" w:sz="4" w:space="0" w:color="000000"/>
            </w:tcBorders>
            <w:vAlign w:val="center"/>
            <w:hideMark/>
          </w:tcPr>
          <w:p w14:paraId="0C1C6C9D" w14:textId="77777777" w:rsidR="000512BF" w:rsidRPr="0003698A" w:rsidRDefault="000512BF" w:rsidP="000512BF">
            <w:pPr>
              <w:tabs>
                <w:tab w:val="left" w:pos="851"/>
              </w:tabs>
              <w:spacing w:after="120"/>
              <w:ind w:left="33"/>
              <w:jc w:val="center"/>
              <w:rPr>
                <w:rFonts w:ascii="Arial" w:hAnsi="Arial" w:cs="Arial"/>
                <w:szCs w:val="22"/>
                <w:lang w:val="es-CO"/>
              </w:rPr>
            </w:pPr>
            <w:r w:rsidRPr="0003698A">
              <w:rPr>
                <w:rFonts w:ascii="Arial" w:hAnsi="Arial" w:cs="Arial"/>
                <w:szCs w:val="22"/>
                <w:lang w:val="es-CO"/>
              </w:rPr>
              <w:t>10 - 30</w:t>
            </w:r>
          </w:p>
        </w:tc>
      </w:tr>
      <w:tr w:rsidR="000512BF" w:rsidRPr="0003698A" w14:paraId="4AF0E2A6" w14:textId="77777777" w:rsidTr="000E50A4">
        <w:trPr>
          <w:trHeight w:val="20"/>
        </w:trPr>
        <w:tc>
          <w:tcPr>
            <w:tcW w:w="2577" w:type="dxa"/>
            <w:tcBorders>
              <w:top w:val="single" w:sz="4" w:space="0" w:color="000000"/>
              <w:left w:val="single" w:sz="4" w:space="0" w:color="000000"/>
              <w:bottom w:val="single" w:sz="4" w:space="0" w:color="000000"/>
              <w:right w:val="single" w:sz="4" w:space="0" w:color="000000"/>
            </w:tcBorders>
            <w:vAlign w:val="center"/>
            <w:hideMark/>
          </w:tcPr>
          <w:p w14:paraId="6BA17DDC" w14:textId="77777777" w:rsidR="000512BF" w:rsidRPr="0003698A" w:rsidRDefault="000512BF" w:rsidP="000512BF">
            <w:pPr>
              <w:tabs>
                <w:tab w:val="left" w:pos="851"/>
              </w:tabs>
              <w:spacing w:after="120"/>
              <w:ind w:left="61"/>
              <w:jc w:val="center"/>
              <w:rPr>
                <w:rFonts w:ascii="Arial" w:hAnsi="Arial" w:cs="Arial"/>
                <w:szCs w:val="22"/>
                <w:lang w:val="es-CO"/>
              </w:rPr>
            </w:pPr>
            <w:r w:rsidRPr="0003698A">
              <w:rPr>
                <w:rFonts w:ascii="Arial" w:hAnsi="Arial" w:cs="Arial"/>
                <w:szCs w:val="22"/>
                <w:lang w:val="es-CO"/>
              </w:rPr>
              <w:t>N°200</w:t>
            </w:r>
          </w:p>
        </w:tc>
        <w:tc>
          <w:tcPr>
            <w:tcW w:w="2809" w:type="dxa"/>
            <w:tcBorders>
              <w:top w:val="single" w:sz="4" w:space="0" w:color="000000"/>
              <w:left w:val="single" w:sz="4" w:space="0" w:color="000000"/>
              <w:bottom w:val="single" w:sz="4" w:space="0" w:color="000000"/>
              <w:right w:val="single" w:sz="4" w:space="0" w:color="000000"/>
            </w:tcBorders>
            <w:vAlign w:val="center"/>
            <w:hideMark/>
          </w:tcPr>
          <w:p w14:paraId="2D665C55" w14:textId="77777777" w:rsidR="000512BF" w:rsidRPr="0003698A" w:rsidRDefault="000512BF" w:rsidP="000512BF">
            <w:pPr>
              <w:tabs>
                <w:tab w:val="left" w:pos="851"/>
              </w:tabs>
              <w:spacing w:after="120"/>
              <w:ind w:left="33"/>
              <w:jc w:val="center"/>
              <w:rPr>
                <w:rFonts w:ascii="Arial" w:hAnsi="Arial" w:cs="Arial"/>
                <w:szCs w:val="22"/>
                <w:lang w:val="es-CO"/>
              </w:rPr>
            </w:pPr>
            <w:r w:rsidRPr="0003698A">
              <w:rPr>
                <w:rFonts w:ascii="Arial" w:hAnsi="Arial" w:cs="Arial"/>
                <w:szCs w:val="22"/>
                <w:lang w:val="es-CO"/>
              </w:rPr>
              <w:t>0 - 15</w:t>
            </w:r>
          </w:p>
        </w:tc>
      </w:tr>
    </w:tbl>
    <w:p w14:paraId="1633D5DF" w14:textId="77777777" w:rsidR="00F31DEE" w:rsidRPr="0003698A" w:rsidRDefault="00F31DEE" w:rsidP="00F31DEE">
      <w:pPr>
        <w:pStyle w:val="Normal2"/>
        <w:spacing w:after="0"/>
        <w:rPr>
          <w:sz w:val="22"/>
          <w:szCs w:val="22"/>
          <w:lang w:val="es-CL"/>
        </w:rPr>
      </w:pPr>
    </w:p>
    <w:p w14:paraId="5DA07E23" w14:textId="77777777" w:rsidR="00F31DEE" w:rsidRPr="0003698A" w:rsidRDefault="00F31DEE" w:rsidP="00F31DEE">
      <w:pPr>
        <w:rPr>
          <w:rFonts w:ascii="Arial" w:hAnsi="Arial" w:cs="Arial"/>
          <w:szCs w:val="22"/>
          <w:lang w:val="es-CO"/>
        </w:rPr>
      </w:pPr>
      <w:r w:rsidRPr="0003698A">
        <w:rPr>
          <w:rFonts w:ascii="Arial" w:hAnsi="Arial" w:cs="Arial"/>
          <w:szCs w:val="22"/>
          <w:lang w:val="es-CO"/>
        </w:rPr>
        <w:t xml:space="preserve">Es posible emplear material integral de río o estero limitando el tamaño máximo a 4” y que el contenido de finos bajo la malla Nº200 sea inferior a 10%. El material seleccionado </w:t>
      </w:r>
      <w:r w:rsidRPr="0003698A">
        <w:rPr>
          <w:rFonts w:ascii="Arial" w:hAnsi="Arial" w:cs="Arial"/>
          <w:szCs w:val="22"/>
          <w:lang w:val="es-CO"/>
        </w:rPr>
        <w:lastRenderedPageBreak/>
        <w:t xml:space="preserve">deberá ser aprobado previamente por la ITO y deberá ser respaldado con los ensayos pertinentes, emitidos por un laboratorio reconocido. </w:t>
      </w:r>
    </w:p>
    <w:p w14:paraId="7113F268" w14:textId="57D2938D" w:rsidR="00F31DEE" w:rsidRPr="0003698A" w:rsidRDefault="00F31DEE" w:rsidP="00F31DEE">
      <w:pPr>
        <w:rPr>
          <w:rFonts w:ascii="Arial" w:hAnsi="Arial" w:cs="Arial"/>
          <w:szCs w:val="22"/>
          <w:lang w:val="es-CO"/>
        </w:rPr>
      </w:pPr>
      <w:r w:rsidRPr="0003698A">
        <w:rPr>
          <w:rFonts w:ascii="Arial" w:hAnsi="Arial" w:cs="Arial"/>
          <w:szCs w:val="22"/>
          <w:lang w:val="es-CO"/>
        </w:rPr>
        <w:t>Los ensayos mínimos a realizar deberán ser los siguientes</w:t>
      </w:r>
      <w:r w:rsidR="009A6746" w:rsidRPr="0003698A">
        <w:rPr>
          <w:rFonts w:ascii="Arial" w:hAnsi="Arial" w:cs="Arial"/>
          <w:szCs w:val="22"/>
          <w:lang w:val="es-CO"/>
        </w:rPr>
        <w:t>:</w:t>
      </w:r>
    </w:p>
    <w:p w14:paraId="25477CFD"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Granulometría.</w:t>
      </w:r>
    </w:p>
    <w:p w14:paraId="4292BD78"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Límites de consistencia.</w:t>
      </w:r>
    </w:p>
    <w:p w14:paraId="127B69FB"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Clasificación de suelos.</w:t>
      </w:r>
    </w:p>
    <w:p w14:paraId="239D7D4E"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Densidad de las partículas sólidas.</w:t>
      </w:r>
    </w:p>
    <w:p w14:paraId="6BDCD8DF"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Humedad natural.</w:t>
      </w:r>
    </w:p>
    <w:p w14:paraId="1278E46A" w14:textId="77777777" w:rsidR="00F31DEE" w:rsidRPr="0003698A" w:rsidRDefault="00F31DEE" w:rsidP="00F31DEE">
      <w:pPr>
        <w:pStyle w:val="Prrafodelista"/>
        <w:numPr>
          <w:ilvl w:val="0"/>
          <w:numId w:val="12"/>
        </w:numPr>
        <w:spacing w:after="120" w:line="240" w:lineRule="auto"/>
        <w:ind w:left="426" w:right="0" w:hanging="357"/>
        <w:rPr>
          <w:rFonts w:ascii="Arial" w:hAnsi="Arial" w:cs="Arial"/>
          <w:szCs w:val="22"/>
          <w:lang w:val="es-CL"/>
        </w:rPr>
      </w:pPr>
      <w:r w:rsidRPr="0003698A">
        <w:rPr>
          <w:rFonts w:ascii="Arial" w:hAnsi="Arial" w:cs="Arial"/>
          <w:szCs w:val="22"/>
          <w:lang w:val="es-CL"/>
        </w:rPr>
        <w:t>Próctor modificado o densidad relativa.</w:t>
      </w:r>
    </w:p>
    <w:p w14:paraId="42DF84A8" w14:textId="77777777" w:rsidR="00F31DEE" w:rsidRPr="0003698A" w:rsidRDefault="00F31DEE" w:rsidP="00F31DEE">
      <w:pPr>
        <w:pStyle w:val="Ttulo2"/>
        <w:rPr>
          <w:rFonts w:ascii="Arial" w:hAnsi="Arial" w:cs="Arial"/>
          <w:sz w:val="22"/>
          <w:szCs w:val="22"/>
          <w:lang w:val="es-CL"/>
        </w:rPr>
      </w:pPr>
      <w:bookmarkStart w:id="67" w:name="_Toc22907035"/>
      <w:bookmarkStart w:id="68" w:name="_Toc188538755"/>
      <w:r w:rsidRPr="0003698A">
        <w:rPr>
          <w:rFonts w:ascii="Arial" w:hAnsi="Arial" w:cs="Arial"/>
          <w:sz w:val="22"/>
          <w:szCs w:val="22"/>
          <w:lang w:val="es-CL"/>
        </w:rPr>
        <w:t>Compactación de los rellenos</w:t>
      </w:r>
      <w:bookmarkEnd w:id="67"/>
      <w:bookmarkEnd w:id="68"/>
    </w:p>
    <w:p w14:paraId="13F10C2F" w14:textId="77777777" w:rsidR="00F31DEE" w:rsidRPr="0003698A" w:rsidRDefault="00F31DEE" w:rsidP="00F31DEE">
      <w:pPr>
        <w:rPr>
          <w:rFonts w:ascii="Arial" w:hAnsi="Arial" w:cs="Arial"/>
          <w:szCs w:val="22"/>
          <w:lang w:val="es-CO"/>
        </w:rPr>
      </w:pPr>
      <w:r w:rsidRPr="0003698A">
        <w:rPr>
          <w:rFonts w:ascii="Arial" w:hAnsi="Arial" w:cs="Arial"/>
          <w:szCs w:val="22"/>
          <w:lang w:val="es-CO"/>
        </w:rPr>
        <w:t>Los rellenos con un tamaño máximo superior a 3" y un contenido de grava igual o superior al 70% (porcentaje en peso, de partículas de tamaño igual o mayor a 4,76 mm), se colocarán para su posterior compactación en capas de un espesor (compactado) no superior a 60 cm. Los rellenos con un contenido de grava comprendido entre un 50% y un 70% con tamaño máximo superior a 3" y aquellos con un contenido de grava superior al 50% y un tamaño máximo de 3”, o menor, se colocarán para su posterior compactación en capas de un espesor (compactado) no superior a 25 cm. Se podrán aceptar espesores mayores si se demuestra que con los equipos que se dispone se garantiza la densidad de compactación especificada en todo el espesor de la capa.</w:t>
      </w:r>
    </w:p>
    <w:p w14:paraId="216D10D0" w14:textId="77777777" w:rsidR="00F31DEE" w:rsidRPr="0003698A" w:rsidRDefault="00F31DEE" w:rsidP="00F31DEE">
      <w:pPr>
        <w:rPr>
          <w:rFonts w:ascii="Arial" w:hAnsi="Arial" w:cs="Arial"/>
          <w:szCs w:val="22"/>
          <w:lang w:val="es-CO"/>
        </w:rPr>
      </w:pPr>
      <w:r w:rsidRPr="0003698A">
        <w:rPr>
          <w:rFonts w:ascii="Arial" w:hAnsi="Arial" w:cs="Arial"/>
          <w:szCs w:val="22"/>
          <w:lang w:val="es-CO"/>
        </w:rPr>
        <w:t>Para el resto de los rellenos permeables, el espesor de la capa compactada no deberá superar los 20 cm.</w:t>
      </w:r>
    </w:p>
    <w:p w14:paraId="702AB5B4" w14:textId="2D09A734" w:rsidR="00F31DEE" w:rsidRPr="0003698A" w:rsidRDefault="00F31DEE" w:rsidP="00F31DEE">
      <w:pPr>
        <w:rPr>
          <w:rFonts w:ascii="Arial" w:hAnsi="Arial" w:cs="Arial"/>
          <w:szCs w:val="22"/>
          <w:lang w:val="es-CO"/>
        </w:rPr>
      </w:pPr>
      <w:r w:rsidRPr="0003698A">
        <w:rPr>
          <w:rFonts w:ascii="Arial" w:hAnsi="Arial" w:cs="Arial"/>
          <w:szCs w:val="22"/>
          <w:lang w:val="es-CO"/>
        </w:rPr>
        <w:t>El relleno será compactado hasta alcanzar una densidad mínima equivalente al 95% de la densidad seca máxima obtenida con el ensaye Proctor Modificado o del 80% de la Densidad Relativa. Previo a su compactación las partículas mayores que 3” deberán ser retiradas manualmente, asimismo cualquier tipo de escombro que se detecte y materia orgánica que pudiera encontrarse</w:t>
      </w:r>
      <w:r w:rsidR="009A6746" w:rsidRPr="0003698A">
        <w:rPr>
          <w:rFonts w:ascii="Arial" w:hAnsi="Arial" w:cs="Arial"/>
          <w:szCs w:val="22"/>
          <w:lang w:val="es-CO"/>
        </w:rPr>
        <w:t>.</w:t>
      </w:r>
    </w:p>
    <w:p w14:paraId="3189B8CC" w14:textId="10FF3E86" w:rsidR="00F31DEE" w:rsidRPr="0003698A" w:rsidRDefault="00F31DEE" w:rsidP="00F31DEE">
      <w:pPr>
        <w:rPr>
          <w:rFonts w:ascii="Arial" w:hAnsi="Arial" w:cs="Arial"/>
          <w:szCs w:val="22"/>
          <w:lang w:val="es-CO"/>
        </w:rPr>
      </w:pPr>
      <w:r w:rsidRPr="0003698A">
        <w:rPr>
          <w:rFonts w:ascii="Arial" w:hAnsi="Arial" w:cs="Arial"/>
          <w:szCs w:val="22"/>
          <w:lang w:val="es-CO"/>
        </w:rPr>
        <w:t xml:space="preserve">Todos los rellenos se colocarán de modo que se ajusten a las cotas indicadas en los planos del proyecto </w:t>
      </w:r>
      <w:r w:rsidR="00B63531" w:rsidRPr="0003698A">
        <w:rPr>
          <w:rFonts w:ascii="Arial" w:hAnsi="Arial" w:cs="Arial"/>
          <w:szCs w:val="22"/>
          <w:lang w:val="es-CO"/>
        </w:rPr>
        <w:t xml:space="preserve">en la ingeniería de detalle </w:t>
      </w:r>
      <w:r w:rsidRPr="0003698A">
        <w:rPr>
          <w:rFonts w:ascii="Arial" w:hAnsi="Arial" w:cs="Arial"/>
          <w:szCs w:val="22"/>
          <w:lang w:val="es-CO"/>
        </w:rPr>
        <w:t>o a modificaciones posteriores que surjan durante la construcción de las obras.</w:t>
      </w:r>
    </w:p>
    <w:p w14:paraId="0B832E13" w14:textId="77777777" w:rsidR="00F31DEE" w:rsidRPr="0003698A" w:rsidRDefault="00F31DEE" w:rsidP="00F31DEE">
      <w:pPr>
        <w:rPr>
          <w:rFonts w:ascii="Arial" w:hAnsi="Arial" w:cs="Arial"/>
          <w:szCs w:val="22"/>
          <w:lang w:val="es-CO"/>
        </w:rPr>
      </w:pPr>
      <w:r w:rsidRPr="0003698A">
        <w:rPr>
          <w:rFonts w:ascii="Arial" w:hAnsi="Arial" w:cs="Arial"/>
          <w:szCs w:val="22"/>
          <w:lang w:val="es-CO"/>
        </w:rPr>
        <w:t>La superficie final de la plataforma no podrá tener una variación mayor a ± 2,5 cm respecto a la cota teórica definida en los planos de ingeniería de detalle.</w:t>
      </w:r>
    </w:p>
    <w:p w14:paraId="428B38B6" w14:textId="77777777" w:rsidR="00F31DEE" w:rsidRPr="0003698A" w:rsidRDefault="00F31DEE" w:rsidP="00F31DEE">
      <w:pPr>
        <w:rPr>
          <w:rFonts w:ascii="Arial" w:hAnsi="Arial" w:cs="Arial"/>
          <w:szCs w:val="22"/>
          <w:lang w:val="es-CO"/>
        </w:rPr>
      </w:pPr>
      <w:r w:rsidRPr="0003698A">
        <w:rPr>
          <w:rFonts w:ascii="Arial" w:hAnsi="Arial" w:cs="Arial"/>
          <w:szCs w:val="22"/>
          <w:lang w:val="es-CO"/>
        </w:rPr>
        <w:t>La ITO llevará un control de los materiales, su colocación, terminación y compactación pudiendo introducir los cambios que estime conveniente en los métodos de trabajo para cumplir con las presentes especificaciones.</w:t>
      </w:r>
    </w:p>
    <w:p w14:paraId="7695A8D2" w14:textId="61933F0D" w:rsidR="00BC79E8" w:rsidRPr="0003698A" w:rsidRDefault="00F31DEE" w:rsidP="00BC79E8">
      <w:pPr>
        <w:rPr>
          <w:rFonts w:ascii="Arial" w:hAnsi="Arial" w:cs="Arial"/>
          <w:szCs w:val="22"/>
          <w:lang w:val="es-CO"/>
        </w:rPr>
      </w:pPr>
      <w:r w:rsidRPr="0003698A">
        <w:rPr>
          <w:rFonts w:ascii="Arial" w:hAnsi="Arial" w:cs="Arial"/>
          <w:szCs w:val="22"/>
          <w:lang w:val="es-CO"/>
        </w:rPr>
        <w:t>La ITO podrá autorizar con posterioridad a la compactación de las primeras capas, espesores sueltos mayores a los límites anteriores si comprueba que se obtiene la densidad requerida con un número razonable de pasadas (del orden de 4 a 6 pasadas) del equipo compactador</w:t>
      </w:r>
      <w:r w:rsidR="00C86520" w:rsidRPr="0003698A">
        <w:rPr>
          <w:rFonts w:ascii="Arial" w:hAnsi="Arial" w:cs="Arial"/>
          <w:szCs w:val="22"/>
          <w:lang w:val="es-CO"/>
        </w:rPr>
        <w:t xml:space="preserve"> (</w:t>
      </w:r>
      <w:bookmarkStart w:id="69" w:name="_Hlk83811383"/>
      <w:r w:rsidR="00BC79E8" w:rsidRPr="0003698A">
        <w:rPr>
          <w:rFonts w:ascii="Arial" w:hAnsi="Arial" w:cs="Arial"/>
          <w:szCs w:val="22"/>
          <w:lang w:val="es-CO"/>
        </w:rPr>
        <w:t xml:space="preserve">principalmente equipos de vibración tales como: vibradores de inmersión, vibradores de moldes o reglas vibratorias, según lo estipulado en el documento </w:t>
      </w:r>
      <w:r w:rsidR="002D5EA1" w:rsidRPr="0003698A">
        <w:rPr>
          <w:rFonts w:ascii="Arial" w:hAnsi="Arial" w:cs="Arial"/>
          <w:szCs w:val="22"/>
          <w:lang w:val="es-CO"/>
        </w:rPr>
        <w:t>ENG-OA-RON-SE-IG-ET-008</w:t>
      </w:r>
      <w:r w:rsidR="00BC79E8" w:rsidRPr="0003698A">
        <w:rPr>
          <w:rFonts w:ascii="Arial" w:hAnsi="Arial" w:cs="Arial"/>
          <w:szCs w:val="22"/>
          <w:lang w:val="es-CO"/>
        </w:rPr>
        <w:t xml:space="preserve"> Especificación Técnica de obras civiles).</w:t>
      </w:r>
      <w:bookmarkEnd w:id="69"/>
    </w:p>
    <w:p w14:paraId="3F10EC24" w14:textId="77777777" w:rsidR="00F31DEE" w:rsidRPr="0003698A" w:rsidRDefault="00F31DEE" w:rsidP="00F31DEE">
      <w:pPr>
        <w:rPr>
          <w:rFonts w:ascii="Arial" w:hAnsi="Arial" w:cs="Arial"/>
          <w:szCs w:val="22"/>
          <w:lang w:val="es-CO"/>
        </w:rPr>
      </w:pPr>
      <w:r w:rsidRPr="0003698A">
        <w:rPr>
          <w:rFonts w:ascii="Arial" w:hAnsi="Arial" w:cs="Arial"/>
          <w:szCs w:val="22"/>
          <w:lang w:val="es-CO"/>
        </w:rPr>
        <w:lastRenderedPageBreak/>
        <w:t>Para facilitar la faena de compactación se recomienda compactar el material con una humedad lo más cercana a la óptima.</w:t>
      </w:r>
    </w:p>
    <w:p w14:paraId="073FE557" w14:textId="4B34B8CF" w:rsidR="00F31DEE" w:rsidRPr="0003698A" w:rsidRDefault="00F31DEE" w:rsidP="00F31DEE">
      <w:pPr>
        <w:rPr>
          <w:rFonts w:ascii="Arial" w:hAnsi="Arial" w:cs="Arial"/>
          <w:szCs w:val="22"/>
          <w:lang w:val="es-CO"/>
        </w:rPr>
      </w:pPr>
      <w:r w:rsidRPr="0003698A">
        <w:rPr>
          <w:rFonts w:ascii="Arial" w:hAnsi="Arial" w:cs="Arial"/>
          <w:szCs w:val="22"/>
          <w:lang w:val="es-CO"/>
        </w:rPr>
        <w:t xml:space="preserve">El grado de compactación se controlará mediante ensayos de densidad relativa según Norma NCh 1726 o mediante mediciones con densímetro nuclear según los procedimientos indicados en el Volumen 8 del Manual de Carreteras, Sección 8.502.1 – “Auscultaciones y Prospecciones – Método nuclear para determinar in situ la densidad de suelos”.  La frecuencia para la toma de densidades será fijada por la ITO, debiendo efectuarse a lo menos una determinación de densidad </w:t>
      </w:r>
      <w:r w:rsidR="004C7A03" w:rsidRPr="0003698A">
        <w:rPr>
          <w:rFonts w:ascii="Arial" w:hAnsi="Arial" w:cs="Arial"/>
          <w:szCs w:val="22"/>
          <w:lang w:val="es-CO"/>
        </w:rPr>
        <w:t xml:space="preserve">cada </w:t>
      </w:r>
      <w:r w:rsidR="004C7A03">
        <w:rPr>
          <w:rFonts w:ascii="Arial" w:hAnsi="Arial" w:cs="Arial"/>
          <w:szCs w:val="22"/>
          <w:lang w:val="es-CO"/>
        </w:rPr>
        <w:t>200</w:t>
      </w:r>
      <w:r w:rsidRPr="0003698A">
        <w:rPr>
          <w:rFonts w:ascii="Arial" w:hAnsi="Arial" w:cs="Arial"/>
          <w:szCs w:val="22"/>
          <w:lang w:val="es-CO"/>
        </w:rPr>
        <w:t xml:space="preserve"> m², y con un mínimo de tres (3) densidades por cada capa de relleno entregada.</w:t>
      </w:r>
    </w:p>
    <w:p w14:paraId="394E004A" w14:textId="77777777" w:rsidR="00F31DEE" w:rsidRPr="0003698A" w:rsidRDefault="00F31DEE" w:rsidP="00F31DEE">
      <w:pPr>
        <w:pStyle w:val="Ttulo2"/>
        <w:rPr>
          <w:rFonts w:ascii="Arial" w:hAnsi="Arial" w:cs="Arial"/>
          <w:sz w:val="22"/>
          <w:szCs w:val="22"/>
          <w:lang w:val="es-CL"/>
        </w:rPr>
      </w:pPr>
      <w:bookmarkStart w:id="70" w:name="_Toc22907036"/>
      <w:bookmarkStart w:id="71" w:name="_Toc188538756"/>
      <w:r w:rsidRPr="0003698A">
        <w:rPr>
          <w:rFonts w:ascii="Arial" w:hAnsi="Arial" w:cs="Arial"/>
          <w:sz w:val="22"/>
          <w:szCs w:val="22"/>
          <w:lang w:val="es-CL"/>
        </w:rPr>
        <w:t>Ensayos en obra</w:t>
      </w:r>
      <w:bookmarkEnd w:id="70"/>
      <w:bookmarkEnd w:id="71"/>
    </w:p>
    <w:p w14:paraId="006DEDE1" w14:textId="7F467A06" w:rsidR="00F31DEE" w:rsidRPr="0003698A" w:rsidRDefault="00CC3627" w:rsidP="00F31DEE">
      <w:pPr>
        <w:rPr>
          <w:rFonts w:ascii="Arial" w:hAnsi="Arial" w:cs="Arial"/>
          <w:szCs w:val="22"/>
          <w:lang w:val="es-CO"/>
        </w:rPr>
      </w:pPr>
      <w:r w:rsidRPr="0003698A">
        <w:rPr>
          <w:rFonts w:ascii="Arial" w:hAnsi="Arial" w:cs="Arial"/>
          <w:szCs w:val="22"/>
          <w:lang w:val="es-CO"/>
        </w:rPr>
        <w:t xml:space="preserve">El </w:t>
      </w:r>
      <w:r w:rsidRPr="0003698A">
        <w:rPr>
          <w:rFonts w:ascii="Arial" w:hAnsi="Arial" w:cs="Arial"/>
          <w:szCs w:val="22"/>
        </w:rPr>
        <w:t>Contratista</w:t>
      </w:r>
      <w:r w:rsidR="00F31DEE" w:rsidRPr="0003698A">
        <w:rPr>
          <w:rFonts w:ascii="Arial" w:hAnsi="Arial" w:cs="Arial"/>
          <w:szCs w:val="22"/>
          <w:lang w:val="es-CO"/>
        </w:rPr>
        <w:t xml:space="preserve"> deberá ejecutar los ensayos requeridos para la correcta compactación de los rellenos en la plataforma. El laboratorio encargado de realizar los ensayos deberá ser una entidad independiente, acreditada bajo la norma NCh-ISO 17025.</w:t>
      </w:r>
    </w:p>
    <w:p w14:paraId="144B7FCC" w14:textId="2BEC36B3" w:rsidR="00F31DEE" w:rsidRPr="0003698A" w:rsidRDefault="00CC3627" w:rsidP="00F31DEE">
      <w:pPr>
        <w:rPr>
          <w:rFonts w:ascii="Arial" w:hAnsi="Arial" w:cs="Arial"/>
          <w:szCs w:val="22"/>
          <w:lang w:val="es-CO"/>
        </w:rPr>
      </w:pPr>
      <w:r w:rsidRPr="0003698A">
        <w:rPr>
          <w:rFonts w:ascii="Arial" w:hAnsi="Arial" w:cs="Arial"/>
          <w:szCs w:val="22"/>
          <w:lang w:val="es-CO"/>
        </w:rPr>
        <w:t xml:space="preserve">El </w:t>
      </w:r>
      <w:r w:rsidRPr="0003698A">
        <w:rPr>
          <w:rFonts w:ascii="Arial" w:hAnsi="Arial" w:cs="Arial"/>
          <w:szCs w:val="22"/>
        </w:rPr>
        <w:t>Contratista</w:t>
      </w:r>
      <w:r w:rsidR="00F31DEE" w:rsidRPr="0003698A">
        <w:rPr>
          <w:rFonts w:ascii="Arial" w:hAnsi="Arial" w:cs="Arial"/>
          <w:szCs w:val="22"/>
          <w:lang w:val="es-CO"/>
        </w:rPr>
        <w:t xml:space="preserve"> deberá emitir informes escritos a la ITO detallando el tipo de ensayo, la frecuencia de su ejecución y los resultados obtenidos. Estos informes deben ser casi inmediatos, de modo que sirvan para tomar acción en el terreno en que se está trabajando. El control de calidad se efectuará a los materiales colocados y compactados.</w:t>
      </w:r>
    </w:p>
    <w:p w14:paraId="2F726B49" w14:textId="77777777" w:rsidR="00F31DEE" w:rsidRPr="0003698A" w:rsidRDefault="00F31DEE" w:rsidP="00F31DEE">
      <w:pPr>
        <w:rPr>
          <w:rFonts w:ascii="Arial" w:hAnsi="Arial" w:cs="Arial"/>
          <w:szCs w:val="22"/>
          <w:lang w:val="es-CO"/>
        </w:rPr>
      </w:pPr>
      <w:r w:rsidRPr="0003698A">
        <w:rPr>
          <w:rFonts w:ascii="Arial" w:hAnsi="Arial" w:cs="Arial"/>
          <w:szCs w:val="22"/>
          <w:lang w:val="es-CO"/>
        </w:rPr>
        <w:t>Se deberán realizar los siguientes ensayos según corresponda:</w:t>
      </w:r>
    </w:p>
    <w:p w14:paraId="538A9B02" w14:textId="6F913D84" w:rsidR="00F31DEE" w:rsidRPr="0003698A" w:rsidRDefault="00F31DEE" w:rsidP="00F31DEE">
      <w:pPr>
        <w:pStyle w:val="Descripcin"/>
        <w:tabs>
          <w:tab w:val="left" w:pos="851"/>
        </w:tabs>
        <w:rPr>
          <w:rFonts w:ascii="Arial" w:hAnsi="Arial" w:cs="Arial"/>
          <w:sz w:val="22"/>
          <w:szCs w:val="22"/>
        </w:rPr>
      </w:pPr>
      <w:r w:rsidRPr="0003698A">
        <w:rPr>
          <w:rFonts w:ascii="Arial" w:hAnsi="Arial" w:cs="Arial"/>
          <w:sz w:val="22"/>
          <w:szCs w:val="22"/>
        </w:rPr>
        <w:t xml:space="preserve">Tabla </w:t>
      </w:r>
      <w:r w:rsidRPr="0003698A">
        <w:rPr>
          <w:rFonts w:ascii="Arial" w:hAnsi="Arial" w:cs="Arial"/>
          <w:sz w:val="22"/>
          <w:szCs w:val="22"/>
        </w:rPr>
        <w:fldChar w:fldCharType="begin"/>
      </w:r>
      <w:r w:rsidRPr="0003698A">
        <w:rPr>
          <w:rFonts w:ascii="Arial" w:hAnsi="Arial" w:cs="Arial"/>
          <w:sz w:val="22"/>
          <w:szCs w:val="22"/>
        </w:rPr>
        <w:instrText xml:space="preserve"> SEQ Tabla \* ARABIC </w:instrText>
      </w:r>
      <w:r w:rsidRPr="0003698A">
        <w:rPr>
          <w:rFonts w:ascii="Arial" w:hAnsi="Arial" w:cs="Arial"/>
          <w:sz w:val="22"/>
          <w:szCs w:val="22"/>
        </w:rPr>
        <w:fldChar w:fldCharType="separate"/>
      </w:r>
      <w:r w:rsidR="004B16D0">
        <w:rPr>
          <w:rFonts w:ascii="Arial" w:hAnsi="Arial" w:cs="Arial"/>
          <w:noProof/>
          <w:sz w:val="22"/>
          <w:szCs w:val="22"/>
        </w:rPr>
        <w:t>2</w:t>
      </w:r>
      <w:r w:rsidRPr="0003698A">
        <w:rPr>
          <w:rFonts w:ascii="Arial" w:hAnsi="Arial" w:cs="Arial"/>
          <w:sz w:val="22"/>
          <w:szCs w:val="22"/>
        </w:rPr>
        <w:fldChar w:fldCharType="end"/>
      </w:r>
      <w:r w:rsidRPr="0003698A">
        <w:rPr>
          <w:rFonts w:ascii="Arial" w:hAnsi="Arial" w:cs="Arial"/>
          <w:sz w:val="22"/>
          <w:szCs w:val="22"/>
        </w:rPr>
        <w:t>. Ensayos en obra</w:t>
      </w:r>
    </w:p>
    <w:tbl>
      <w:tblPr>
        <w:tblW w:w="8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41"/>
        <w:gridCol w:w="1843"/>
        <w:gridCol w:w="1546"/>
        <w:gridCol w:w="1626"/>
      </w:tblGrid>
      <w:tr w:rsidR="00F31DEE" w:rsidRPr="0003698A" w14:paraId="1ACC4AA5" w14:textId="77777777" w:rsidTr="004C7A03">
        <w:trPr>
          <w:cantSplit/>
          <w:trHeight w:val="325"/>
          <w:tblHeader/>
          <w:jc w:val="center"/>
        </w:trPr>
        <w:tc>
          <w:tcPr>
            <w:tcW w:w="3341" w:type="dxa"/>
            <w:vAlign w:val="center"/>
          </w:tcPr>
          <w:bookmarkEnd w:id="8"/>
          <w:bookmarkEnd w:id="9"/>
          <w:p w14:paraId="076988DD" w14:textId="77777777" w:rsidR="00F31DEE" w:rsidRPr="0003698A" w:rsidRDefault="00F31DEE" w:rsidP="00EB0046">
            <w:pPr>
              <w:widowControl w:val="0"/>
              <w:ind w:left="0" w:right="32"/>
              <w:jc w:val="center"/>
              <w:rPr>
                <w:rFonts w:ascii="Arial" w:hAnsi="Arial" w:cs="Arial"/>
                <w:b/>
                <w:szCs w:val="22"/>
              </w:rPr>
            </w:pPr>
            <w:r w:rsidRPr="0003698A">
              <w:rPr>
                <w:rFonts w:ascii="Arial" w:hAnsi="Arial" w:cs="Arial"/>
                <w:b/>
                <w:szCs w:val="22"/>
              </w:rPr>
              <w:t>ENSAYOS</w:t>
            </w:r>
          </w:p>
        </w:tc>
        <w:tc>
          <w:tcPr>
            <w:tcW w:w="1843" w:type="dxa"/>
          </w:tcPr>
          <w:p w14:paraId="76B43C15" w14:textId="77777777" w:rsidR="00F31DEE" w:rsidRPr="0003698A" w:rsidRDefault="00F31DEE" w:rsidP="00EB0046">
            <w:pPr>
              <w:widowControl w:val="0"/>
              <w:ind w:left="0" w:right="66"/>
              <w:jc w:val="center"/>
              <w:rPr>
                <w:rFonts w:ascii="Arial" w:hAnsi="Arial" w:cs="Arial"/>
                <w:b/>
                <w:szCs w:val="22"/>
              </w:rPr>
            </w:pPr>
            <w:r w:rsidRPr="0003698A">
              <w:rPr>
                <w:rFonts w:ascii="Arial" w:hAnsi="Arial" w:cs="Arial"/>
                <w:b/>
                <w:szCs w:val="22"/>
              </w:rPr>
              <w:t>NORMA</w:t>
            </w:r>
          </w:p>
        </w:tc>
        <w:tc>
          <w:tcPr>
            <w:tcW w:w="1546" w:type="dxa"/>
            <w:vAlign w:val="center"/>
          </w:tcPr>
          <w:p w14:paraId="7B71DB80" w14:textId="77777777" w:rsidR="00F31DEE" w:rsidRPr="0003698A" w:rsidRDefault="00F31DEE" w:rsidP="00EB0046">
            <w:pPr>
              <w:widowControl w:val="0"/>
              <w:ind w:left="0" w:right="14"/>
              <w:jc w:val="center"/>
              <w:rPr>
                <w:rFonts w:ascii="Arial" w:hAnsi="Arial" w:cs="Arial"/>
                <w:b/>
                <w:szCs w:val="22"/>
              </w:rPr>
            </w:pPr>
            <w:r w:rsidRPr="0003698A">
              <w:rPr>
                <w:rFonts w:ascii="Arial" w:hAnsi="Arial" w:cs="Arial"/>
                <w:b/>
                <w:szCs w:val="22"/>
              </w:rPr>
              <w:t>CANTIDAD</w:t>
            </w:r>
          </w:p>
        </w:tc>
        <w:tc>
          <w:tcPr>
            <w:tcW w:w="1626" w:type="dxa"/>
            <w:vAlign w:val="center"/>
          </w:tcPr>
          <w:p w14:paraId="59FEB0AA" w14:textId="77777777" w:rsidR="00F31DEE" w:rsidRPr="0003698A" w:rsidRDefault="00F31DEE" w:rsidP="00EB0046">
            <w:pPr>
              <w:widowControl w:val="0"/>
              <w:ind w:left="28" w:right="0"/>
              <w:jc w:val="center"/>
              <w:rPr>
                <w:rFonts w:ascii="Arial" w:hAnsi="Arial" w:cs="Arial"/>
                <w:b/>
                <w:szCs w:val="22"/>
              </w:rPr>
            </w:pPr>
            <w:r w:rsidRPr="0003698A">
              <w:rPr>
                <w:rFonts w:ascii="Arial" w:hAnsi="Arial" w:cs="Arial"/>
                <w:b/>
                <w:szCs w:val="22"/>
              </w:rPr>
              <w:t>FRECUENCIA</w:t>
            </w:r>
          </w:p>
        </w:tc>
      </w:tr>
      <w:tr w:rsidR="00F31DEE" w:rsidRPr="0003698A" w14:paraId="0EA576DC" w14:textId="77777777" w:rsidTr="004C7A03">
        <w:trPr>
          <w:trHeight w:val="325"/>
          <w:jc w:val="center"/>
        </w:trPr>
        <w:tc>
          <w:tcPr>
            <w:tcW w:w="3341" w:type="dxa"/>
            <w:vAlign w:val="center"/>
          </w:tcPr>
          <w:p w14:paraId="2A584A19" w14:textId="77777777" w:rsidR="00F31DEE" w:rsidRPr="0003698A" w:rsidRDefault="00F31DEE" w:rsidP="00EB0046">
            <w:pPr>
              <w:widowControl w:val="0"/>
              <w:ind w:left="0" w:right="32"/>
              <w:jc w:val="center"/>
              <w:rPr>
                <w:rFonts w:ascii="Arial" w:hAnsi="Arial" w:cs="Arial"/>
                <w:szCs w:val="22"/>
              </w:rPr>
            </w:pPr>
            <w:r w:rsidRPr="0003698A">
              <w:rPr>
                <w:rFonts w:ascii="Arial" w:hAnsi="Arial" w:cs="Arial"/>
                <w:szCs w:val="22"/>
              </w:rPr>
              <w:t>Granulometría</w:t>
            </w:r>
          </w:p>
        </w:tc>
        <w:tc>
          <w:tcPr>
            <w:tcW w:w="1843" w:type="dxa"/>
            <w:vAlign w:val="center"/>
          </w:tcPr>
          <w:p w14:paraId="181F76BA" w14:textId="77777777" w:rsidR="00F31DEE" w:rsidRPr="0003698A" w:rsidRDefault="00F31DEE" w:rsidP="00EB0046">
            <w:pPr>
              <w:keepNext/>
              <w:widowControl w:val="0"/>
              <w:tabs>
                <w:tab w:val="left" w:pos="1489"/>
              </w:tabs>
              <w:ind w:left="0" w:right="66"/>
              <w:jc w:val="center"/>
              <w:rPr>
                <w:rFonts w:ascii="Arial" w:hAnsi="Arial" w:cs="Arial"/>
                <w:szCs w:val="22"/>
              </w:rPr>
            </w:pPr>
            <w:r w:rsidRPr="0003698A">
              <w:rPr>
                <w:rFonts w:ascii="Arial" w:hAnsi="Arial" w:cs="Arial"/>
                <w:szCs w:val="22"/>
              </w:rPr>
              <w:t>ASTM D 422</w:t>
            </w:r>
          </w:p>
        </w:tc>
        <w:tc>
          <w:tcPr>
            <w:tcW w:w="1546" w:type="dxa"/>
            <w:vAlign w:val="center"/>
          </w:tcPr>
          <w:p w14:paraId="0A1A88A7" w14:textId="77777777" w:rsidR="00F31DEE" w:rsidRPr="0003698A" w:rsidRDefault="00F31DEE" w:rsidP="00EB0046">
            <w:pPr>
              <w:keepNext/>
              <w:widowControl w:val="0"/>
              <w:tabs>
                <w:tab w:val="left" w:pos="1489"/>
              </w:tabs>
              <w:ind w:left="0" w:right="14"/>
              <w:jc w:val="center"/>
              <w:rPr>
                <w:rFonts w:ascii="Arial" w:hAnsi="Arial" w:cs="Arial"/>
                <w:szCs w:val="22"/>
              </w:rPr>
            </w:pPr>
            <w:r w:rsidRPr="0003698A">
              <w:rPr>
                <w:rFonts w:ascii="Arial" w:hAnsi="Arial" w:cs="Arial"/>
                <w:szCs w:val="22"/>
              </w:rPr>
              <w:t>1 (o cada que cambie material, mínimo 4)</w:t>
            </w:r>
          </w:p>
        </w:tc>
        <w:tc>
          <w:tcPr>
            <w:tcW w:w="1626" w:type="dxa"/>
            <w:vAlign w:val="center"/>
          </w:tcPr>
          <w:p w14:paraId="36F9224B" w14:textId="77777777" w:rsidR="00F31DEE" w:rsidRPr="0003698A" w:rsidRDefault="00F31DEE" w:rsidP="00EB0046">
            <w:pPr>
              <w:keepNext/>
              <w:widowControl w:val="0"/>
              <w:tabs>
                <w:tab w:val="left" w:pos="1489"/>
              </w:tabs>
              <w:ind w:left="28" w:right="0"/>
              <w:jc w:val="center"/>
              <w:rPr>
                <w:rFonts w:ascii="Arial" w:hAnsi="Arial" w:cs="Arial"/>
                <w:szCs w:val="22"/>
              </w:rPr>
            </w:pPr>
            <w:r w:rsidRPr="0003698A">
              <w:rPr>
                <w:rFonts w:ascii="Arial" w:hAnsi="Arial" w:cs="Arial"/>
                <w:szCs w:val="22"/>
              </w:rPr>
              <w:t>2500 m</w:t>
            </w:r>
            <w:r w:rsidRPr="0003698A">
              <w:rPr>
                <w:rFonts w:ascii="Arial" w:hAnsi="Arial" w:cs="Arial"/>
                <w:szCs w:val="22"/>
                <w:vertAlign w:val="superscript"/>
              </w:rPr>
              <w:t>3</w:t>
            </w:r>
          </w:p>
        </w:tc>
      </w:tr>
      <w:tr w:rsidR="00F31DEE" w:rsidRPr="0003698A" w14:paraId="50AD403B" w14:textId="77777777" w:rsidTr="004C7A03">
        <w:trPr>
          <w:trHeight w:val="325"/>
          <w:jc w:val="center"/>
        </w:trPr>
        <w:tc>
          <w:tcPr>
            <w:tcW w:w="3341" w:type="dxa"/>
            <w:vAlign w:val="center"/>
          </w:tcPr>
          <w:p w14:paraId="7CCD80B4" w14:textId="77777777" w:rsidR="00F31DEE" w:rsidRPr="0003698A" w:rsidRDefault="00F31DEE" w:rsidP="00EB0046">
            <w:pPr>
              <w:widowControl w:val="0"/>
              <w:ind w:left="0" w:right="32"/>
              <w:jc w:val="center"/>
              <w:rPr>
                <w:rFonts w:ascii="Arial" w:hAnsi="Arial" w:cs="Arial"/>
                <w:szCs w:val="22"/>
              </w:rPr>
            </w:pPr>
            <w:r w:rsidRPr="0003698A">
              <w:rPr>
                <w:rFonts w:ascii="Arial" w:hAnsi="Arial" w:cs="Arial"/>
                <w:szCs w:val="22"/>
              </w:rPr>
              <w:t>Índice de Plasticidad</w:t>
            </w:r>
          </w:p>
        </w:tc>
        <w:tc>
          <w:tcPr>
            <w:tcW w:w="1843" w:type="dxa"/>
            <w:vAlign w:val="center"/>
          </w:tcPr>
          <w:p w14:paraId="72CF6EBA" w14:textId="77777777" w:rsidR="00F31DEE" w:rsidRPr="0003698A" w:rsidRDefault="00F31DEE" w:rsidP="00EB0046">
            <w:pPr>
              <w:keepNext/>
              <w:widowControl w:val="0"/>
              <w:tabs>
                <w:tab w:val="left" w:pos="1489"/>
              </w:tabs>
              <w:ind w:left="0" w:right="66"/>
              <w:jc w:val="center"/>
              <w:rPr>
                <w:rFonts w:ascii="Arial" w:hAnsi="Arial" w:cs="Arial"/>
                <w:szCs w:val="22"/>
              </w:rPr>
            </w:pPr>
            <w:r w:rsidRPr="0003698A">
              <w:rPr>
                <w:rFonts w:ascii="Arial" w:hAnsi="Arial" w:cs="Arial"/>
                <w:szCs w:val="22"/>
              </w:rPr>
              <w:t>NCh 1517 / 1</w:t>
            </w:r>
          </w:p>
          <w:p w14:paraId="1AD7C0CC" w14:textId="77777777" w:rsidR="00F31DEE" w:rsidRPr="0003698A" w:rsidRDefault="00F31DEE" w:rsidP="00EB0046">
            <w:pPr>
              <w:keepNext/>
              <w:widowControl w:val="0"/>
              <w:tabs>
                <w:tab w:val="left" w:pos="1489"/>
              </w:tabs>
              <w:ind w:left="0" w:right="66"/>
              <w:jc w:val="center"/>
              <w:rPr>
                <w:rFonts w:ascii="Arial" w:hAnsi="Arial" w:cs="Arial"/>
                <w:szCs w:val="22"/>
              </w:rPr>
            </w:pPr>
            <w:r w:rsidRPr="0003698A">
              <w:rPr>
                <w:rFonts w:ascii="Arial" w:hAnsi="Arial" w:cs="Arial"/>
                <w:szCs w:val="22"/>
              </w:rPr>
              <w:t>NCh 1517 / 2</w:t>
            </w:r>
          </w:p>
          <w:p w14:paraId="620C02E3" w14:textId="77777777" w:rsidR="00F31DEE" w:rsidRPr="0003698A" w:rsidRDefault="00F31DEE" w:rsidP="00EB0046">
            <w:pPr>
              <w:keepNext/>
              <w:widowControl w:val="0"/>
              <w:tabs>
                <w:tab w:val="left" w:pos="1489"/>
              </w:tabs>
              <w:ind w:left="0" w:right="66"/>
              <w:jc w:val="center"/>
              <w:rPr>
                <w:rFonts w:ascii="Arial" w:hAnsi="Arial" w:cs="Arial"/>
                <w:szCs w:val="22"/>
              </w:rPr>
            </w:pPr>
            <w:r w:rsidRPr="0003698A">
              <w:rPr>
                <w:rFonts w:ascii="Arial" w:hAnsi="Arial" w:cs="Arial"/>
                <w:szCs w:val="22"/>
              </w:rPr>
              <w:t>NCh 1517 / 3</w:t>
            </w:r>
          </w:p>
        </w:tc>
        <w:tc>
          <w:tcPr>
            <w:tcW w:w="1546" w:type="dxa"/>
            <w:vAlign w:val="center"/>
          </w:tcPr>
          <w:p w14:paraId="01D7A1D3" w14:textId="77777777" w:rsidR="00F31DEE" w:rsidRPr="0003698A" w:rsidRDefault="00F31DEE" w:rsidP="00EB0046">
            <w:pPr>
              <w:keepNext/>
              <w:widowControl w:val="0"/>
              <w:tabs>
                <w:tab w:val="left" w:pos="1489"/>
              </w:tabs>
              <w:ind w:left="0" w:right="14"/>
              <w:jc w:val="center"/>
              <w:rPr>
                <w:rFonts w:ascii="Arial" w:hAnsi="Arial" w:cs="Arial"/>
                <w:szCs w:val="22"/>
              </w:rPr>
            </w:pPr>
            <w:r w:rsidRPr="0003698A">
              <w:rPr>
                <w:rFonts w:ascii="Arial" w:hAnsi="Arial" w:cs="Arial"/>
                <w:szCs w:val="22"/>
              </w:rPr>
              <w:t>1 (o cada que cambie material, mínimo 4)</w:t>
            </w:r>
          </w:p>
        </w:tc>
        <w:tc>
          <w:tcPr>
            <w:tcW w:w="1626" w:type="dxa"/>
            <w:vAlign w:val="center"/>
          </w:tcPr>
          <w:p w14:paraId="4867C995" w14:textId="77777777" w:rsidR="00F31DEE" w:rsidRPr="0003698A" w:rsidRDefault="00F31DEE" w:rsidP="00EB0046">
            <w:pPr>
              <w:keepNext/>
              <w:widowControl w:val="0"/>
              <w:tabs>
                <w:tab w:val="left" w:pos="1489"/>
              </w:tabs>
              <w:ind w:left="28" w:right="0"/>
              <w:jc w:val="center"/>
              <w:rPr>
                <w:rFonts w:ascii="Arial" w:hAnsi="Arial" w:cs="Arial"/>
                <w:szCs w:val="22"/>
              </w:rPr>
            </w:pPr>
            <w:r w:rsidRPr="0003698A">
              <w:rPr>
                <w:rFonts w:ascii="Arial" w:hAnsi="Arial" w:cs="Arial"/>
                <w:szCs w:val="22"/>
              </w:rPr>
              <w:t>2500 m</w:t>
            </w:r>
            <w:r w:rsidRPr="0003698A">
              <w:rPr>
                <w:rFonts w:ascii="Arial" w:hAnsi="Arial" w:cs="Arial"/>
                <w:szCs w:val="22"/>
                <w:vertAlign w:val="superscript"/>
              </w:rPr>
              <w:t>3</w:t>
            </w:r>
          </w:p>
        </w:tc>
      </w:tr>
      <w:tr w:rsidR="00F31DEE" w:rsidRPr="0003698A" w14:paraId="4CF99A14" w14:textId="77777777" w:rsidTr="004C7A03">
        <w:trPr>
          <w:trHeight w:val="325"/>
          <w:jc w:val="center"/>
        </w:trPr>
        <w:tc>
          <w:tcPr>
            <w:tcW w:w="3341" w:type="dxa"/>
            <w:vAlign w:val="center"/>
          </w:tcPr>
          <w:p w14:paraId="218605E1" w14:textId="77777777" w:rsidR="00F31DEE" w:rsidRPr="0003698A" w:rsidRDefault="00F31DEE" w:rsidP="00EB0046">
            <w:pPr>
              <w:widowControl w:val="0"/>
              <w:ind w:left="0" w:right="32"/>
              <w:jc w:val="center"/>
              <w:rPr>
                <w:rFonts w:ascii="Arial" w:hAnsi="Arial" w:cs="Arial"/>
                <w:szCs w:val="22"/>
              </w:rPr>
            </w:pPr>
            <w:r w:rsidRPr="0003698A">
              <w:rPr>
                <w:rFonts w:ascii="Arial" w:hAnsi="Arial" w:cs="Arial"/>
                <w:szCs w:val="22"/>
                <w:lang w:val="es-CO"/>
              </w:rPr>
              <w:t>Proctor modificado y/o Densidades máximas y mínimas</w:t>
            </w:r>
          </w:p>
        </w:tc>
        <w:tc>
          <w:tcPr>
            <w:tcW w:w="1843" w:type="dxa"/>
            <w:vAlign w:val="center"/>
          </w:tcPr>
          <w:p w14:paraId="2D9C588A" w14:textId="77777777" w:rsidR="00F31DEE" w:rsidRPr="0003698A" w:rsidRDefault="00F31DEE" w:rsidP="00EB0046">
            <w:pPr>
              <w:keepNext/>
              <w:widowControl w:val="0"/>
              <w:tabs>
                <w:tab w:val="left" w:pos="1489"/>
              </w:tabs>
              <w:ind w:left="0" w:right="66"/>
              <w:jc w:val="center"/>
              <w:rPr>
                <w:rFonts w:ascii="Arial" w:hAnsi="Arial" w:cs="Arial"/>
                <w:szCs w:val="22"/>
              </w:rPr>
            </w:pPr>
            <w:r w:rsidRPr="0003698A">
              <w:rPr>
                <w:rFonts w:ascii="Arial" w:hAnsi="Arial" w:cs="Arial"/>
                <w:szCs w:val="22"/>
              </w:rPr>
              <w:t>NCh 1534 / 2</w:t>
            </w:r>
          </w:p>
          <w:p w14:paraId="61FD6AC4" w14:textId="77777777" w:rsidR="00F31DEE" w:rsidRPr="0003698A" w:rsidRDefault="00F31DEE" w:rsidP="00EB0046">
            <w:pPr>
              <w:keepNext/>
              <w:widowControl w:val="0"/>
              <w:tabs>
                <w:tab w:val="left" w:pos="1489"/>
              </w:tabs>
              <w:ind w:left="0" w:right="66"/>
              <w:jc w:val="center"/>
              <w:rPr>
                <w:rFonts w:ascii="Arial" w:hAnsi="Arial" w:cs="Arial"/>
                <w:szCs w:val="22"/>
              </w:rPr>
            </w:pPr>
            <w:r w:rsidRPr="0003698A">
              <w:rPr>
                <w:rFonts w:ascii="Arial" w:hAnsi="Arial" w:cs="Arial"/>
                <w:szCs w:val="22"/>
              </w:rPr>
              <w:t>NCh 1726</w:t>
            </w:r>
          </w:p>
        </w:tc>
        <w:tc>
          <w:tcPr>
            <w:tcW w:w="1546" w:type="dxa"/>
            <w:vAlign w:val="center"/>
          </w:tcPr>
          <w:p w14:paraId="51F5C9BA" w14:textId="77777777" w:rsidR="00F31DEE" w:rsidRPr="0003698A" w:rsidRDefault="00F31DEE" w:rsidP="00EB0046">
            <w:pPr>
              <w:keepNext/>
              <w:widowControl w:val="0"/>
              <w:tabs>
                <w:tab w:val="left" w:pos="1489"/>
              </w:tabs>
              <w:ind w:left="0" w:right="14"/>
              <w:jc w:val="center"/>
              <w:rPr>
                <w:rFonts w:ascii="Arial" w:hAnsi="Arial" w:cs="Arial"/>
                <w:szCs w:val="22"/>
              </w:rPr>
            </w:pPr>
            <w:r w:rsidRPr="0003698A">
              <w:rPr>
                <w:rFonts w:ascii="Arial" w:hAnsi="Arial" w:cs="Arial"/>
                <w:szCs w:val="22"/>
              </w:rPr>
              <w:t>1 (o cada que cambie material, mínimo 2)</w:t>
            </w:r>
          </w:p>
        </w:tc>
        <w:tc>
          <w:tcPr>
            <w:tcW w:w="1626" w:type="dxa"/>
            <w:vAlign w:val="center"/>
          </w:tcPr>
          <w:p w14:paraId="5D48CD52" w14:textId="77777777" w:rsidR="00F31DEE" w:rsidRPr="0003698A" w:rsidRDefault="00F31DEE" w:rsidP="00EB0046">
            <w:pPr>
              <w:keepNext/>
              <w:widowControl w:val="0"/>
              <w:tabs>
                <w:tab w:val="left" w:pos="1489"/>
              </w:tabs>
              <w:ind w:left="28" w:right="0"/>
              <w:jc w:val="center"/>
              <w:rPr>
                <w:rFonts w:ascii="Arial" w:hAnsi="Arial" w:cs="Arial"/>
                <w:szCs w:val="22"/>
              </w:rPr>
            </w:pPr>
            <w:r w:rsidRPr="0003698A">
              <w:rPr>
                <w:rFonts w:ascii="Arial" w:hAnsi="Arial" w:cs="Arial"/>
                <w:szCs w:val="22"/>
              </w:rPr>
              <w:t>5000 m</w:t>
            </w:r>
            <w:r w:rsidRPr="0003698A">
              <w:rPr>
                <w:rFonts w:ascii="Arial" w:hAnsi="Arial" w:cs="Arial"/>
                <w:szCs w:val="22"/>
                <w:vertAlign w:val="superscript"/>
              </w:rPr>
              <w:t>3</w:t>
            </w:r>
          </w:p>
        </w:tc>
      </w:tr>
      <w:tr w:rsidR="00F31DEE" w:rsidRPr="0003698A" w14:paraId="28514F3D" w14:textId="77777777" w:rsidTr="004C7A03">
        <w:trPr>
          <w:trHeight w:val="325"/>
          <w:jc w:val="center"/>
        </w:trPr>
        <w:tc>
          <w:tcPr>
            <w:tcW w:w="3341" w:type="dxa"/>
            <w:vAlign w:val="center"/>
          </w:tcPr>
          <w:p w14:paraId="1E98E28F" w14:textId="77777777" w:rsidR="00F31DEE" w:rsidRPr="0003698A" w:rsidRDefault="00F31DEE" w:rsidP="00EB0046">
            <w:pPr>
              <w:widowControl w:val="0"/>
              <w:ind w:left="0" w:right="32"/>
              <w:jc w:val="center"/>
              <w:rPr>
                <w:rFonts w:ascii="Arial" w:hAnsi="Arial" w:cs="Arial"/>
                <w:szCs w:val="22"/>
              </w:rPr>
            </w:pPr>
            <w:r w:rsidRPr="0003698A">
              <w:rPr>
                <w:rFonts w:ascii="Arial" w:hAnsi="Arial" w:cs="Arial"/>
                <w:szCs w:val="22"/>
                <w:lang w:val="es-CO"/>
              </w:rPr>
              <w:t>Contenido de materia orgánica</w:t>
            </w:r>
          </w:p>
        </w:tc>
        <w:tc>
          <w:tcPr>
            <w:tcW w:w="1843" w:type="dxa"/>
            <w:vAlign w:val="center"/>
          </w:tcPr>
          <w:p w14:paraId="6A385400" w14:textId="77777777" w:rsidR="00F31DEE" w:rsidRPr="0003698A" w:rsidRDefault="00F31DEE" w:rsidP="00EB0046">
            <w:pPr>
              <w:keepNext/>
              <w:widowControl w:val="0"/>
              <w:tabs>
                <w:tab w:val="left" w:pos="1489"/>
              </w:tabs>
              <w:ind w:left="0" w:right="66"/>
              <w:jc w:val="center"/>
              <w:rPr>
                <w:rFonts w:ascii="Arial" w:hAnsi="Arial" w:cs="Arial"/>
                <w:szCs w:val="22"/>
              </w:rPr>
            </w:pPr>
            <w:r w:rsidRPr="0003698A">
              <w:rPr>
                <w:rFonts w:ascii="Arial" w:hAnsi="Arial" w:cs="Arial"/>
                <w:szCs w:val="22"/>
              </w:rPr>
              <w:t>ASTM D 2974-14</w:t>
            </w:r>
          </w:p>
        </w:tc>
        <w:tc>
          <w:tcPr>
            <w:tcW w:w="1546" w:type="dxa"/>
            <w:vAlign w:val="center"/>
          </w:tcPr>
          <w:p w14:paraId="0DFB6BDB" w14:textId="77777777" w:rsidR="00F31DEE" w:rsidRPr="0003698A" w:rsidRDefault="00F31DEE" w:rsidP="00EB0046">
            <w:pPr>
              <w:keepNext/>
              <w:widowControl w:val="0"/>
              <w:tabs>
                <w:tab w:val="left" w:pos="1489"/>
              </w:tabs>
              <w:ind w:left="0" w:right="14"/>
              <w:jc w:val="center"/>
              <w:rPr>
                <w:rFonts w:ascii="Arial" w:hAnsi="Arial" w:cs="Arial"/>
                <w:szCs w:val="22"/>
              </w:rPr>
            </w:pPr>
            <w:r w:rsidRPr="0003698A">
              <w:rPr>
                <w:rFonts w:ascii="Arial" w:hAnsi="Arial" w:cs="Arial"/>
                <w:szCs w:val="22"/>
              </w:rPr>
              <w:t>1</w:t>
            </w:r>
          </w:p>
        </w:tc>
        <w:tc>
          <w:tcPr>
            <w:tcW w:w="1626" w:type="dxa"/>
            <w:vAlign w:val="center"/>
          </w:tcPr>
          <w:p w14:paraId="01655A99" w14:textId="77777777" w:rsidR="00F31DEE" w:rsidRPr="0003698A" w:rsidRDefault="00F31DEE" w:rsidP="00EB0046">
            <w:pPr>
              <w:keepNext/>
              <w:widowControl w:val="0"/>
              <w:tabs>
                <w:tab w:val="left" w:pos="1489"/>
              </w:tabs>
              <w:ind w:left="28" w:right="0"/>
              <w:jc w:val="center"/>
              <w:rPr>
                <w:rFonts w:ascii="Arial" w:hAnsi="Arial" w:cs="Arial"/>
                <w:szCs w:val="22"/>
              </w:rPr>
            </w:pPr>
            <w:r w:rsidRPr="0003698A">
              <w:rPr>
                <w:rFonts w:ascii="Arial" w:hAnsi="Arial" w:cs="Arial"/>
                <w:szCs w:val="22"/>
              </w:rPr>
              <w:t>5000 m</w:t>
            </w:r>
            <w:r w:rsidRPr="0003698A">
              <w:rPr>
                <w:rFonts w:ascii="Arial" w:hAnsi="Arial" w:cs="Arial"/>
                <w:szCs w:val="22"/>
                <w:vertAlign w:val="superscript"/>
              </w:rPr>
              <w:t>3</w:t>
            </w:r>
          </w:p>
        </w:tc>
      </w:tr>
      <w:tr w:rsidR="00F31DEE" w:rsidRPr="0003698A" w14:paraId="43966BD8" w14:textId="77777777" w:rsidTr="004C7A03">
        <w:trPr>
          <w:trHeight w:val="325"/>
          <w:jc w:val="center"/>
        </w:trPr>
        <w:tc>
          <w:tcPr>
            <w:tcW w:w="3341" w:type="dxa"/>
            <w:vAlign w:val="center"/>
          </w:tcPr>
          <w:p w14:paraId="52599EB8" w14:textId="77777777" w:rsidR="00F31DEE" w:rsidRPr="0003698A" w:rsidRDefault="00F31DEE" w:rsidP="00EB0046">
            <w:pPr>
              <w:widowControl w:val="0"/>
              <w:ind w:left="0" w:right="32"/>
              <w:jc w:val="center"/>
              <w:rPr>
                <w:rFonts w:ascii="Arial" w:hAnsi="Arial" w:cs="Arial"/>
                <w:szCs w:val="22"/>
              </w:rPr>
            </w:pPr>
            <w:r w:rsidRPr="0003698A">
              <w:rPr>
                <w:rFonts w:ascii="Arial" w:hAnsi="Arial" w:cs="Arial"/>
                <w:szCs w:val="22"/>
                <w:lang w:val="es-CO"/>
              </w:rPr>
              <w:t>CBR de laboratorio</w:t>
            </w:r>
          </w:p>
        </w:tc>
        <w:tc>
          <w:tcPr>
            <w:tcW w:w="1843" w:type="dxa"/>
            <w:vAlign w:val="center"/>
          </w:tcPr>
          <w:p w14:paraId="532AC9BA" w14:textId="77777777" w:rsidR="00F31DEE" w:rsidRPr="0003698A" w:rsidRDefault="00F31DEE" w:rsidP="00EB0046">
            <w:pPr>
              <w:keepNext/>
              <w:widowControl w:val="0"/>
              <w:tabs>
                <w:tab w:val="left" w:pos="1489"/>
              </w:tabs>
              <w:ind w:left="0" w:right="66"/>
              <w:jc w:val="center"/>
              <w:rPr>
                <w:rFonts w:ascii="Arial" w:hAnsi="Arial" w:cs="Arial"/>
                <w:szCs w:val="22"/>
              </w:rPr>
            </w:pPr>
            <w:r w:rsidRPr="0003698A">
              <w:rPr>
                <w:rFonts w:ascii="Arial" w:hAnsi="Arial" w:cs="Arial"/>
                <w:szCs w:val="22"/>
              </w:rPr>
              <w:t>NCh 1852</w:t>
            </w:r>
          </w:p>
        </w:tc>
        <w:tc>
          <w:tcPr>
            <w:tcW w:w="1546" w:type="dxa"/>
            <w:vAlign w:val="center"/>
          </w:tcPr>
          <w:p w14:paraId="2B89D4AA" w14:textId="77777777" w:rsidR="00F31DEE" w:rsidRPr="0003698A" w:rsidRDefault="00F31DEE" w:rsidP="00EB0046">
            <w:pPr>
              <w:keepNext/>
              <w:widowControl w:val="0"/>
              <w:tabs>
                <w:tab w:val="left" w:pos="1489"/>
              </w:tabs>
              <w:ind w:left="0" w:right="14"/>
              <w:jc w:val="center"/>
              <w:rPr>
                <w:rFonts w:ascii="Arial" w:hAnsi="Arial" w:cs="Arial"/>
                <w:szCs w:val="22"/>
              </w:rPr>
            </w:pPr>
            <w:r w:rsidRPr="0003698A">
              <w:rPr>
                <w:rFonts w:ascii="Arial" w:hAnsi="Arial" w:cs="Arial"/>
                <w:szCs w:val="22"/>
              </w:rPr>
              <w:t>1 (o cada que cambie material, mínimo 2)</w:t>
            </w:r>
          </w:p>
        </w:tc>
        <w:tc>
          <w:tcPr>
            <w:tcW w:w="1626" w:type="dxa"/>
            <w:vAlign w:val="center"/>
          </w:tcPr>
          <w:p w14:paraId="61B04D68" w14:textId="77777777" w:rsidR="00F31DEE" w:rsidRPr="0003698A" w:rsidRDefault="00F31DEE" w:rsidP="00EB0046">
            <w:pPr>
              <w:keepNext/>
              <w:widowControl w:val="0"/>
              <w:tabs>
                <w:tab w:val="left" w:pos="1489"/>
              </w:tabs>
              <w:ind w:left="28" w:right="0"/>
              <w:jc w:val="center"/>
              <w:rPr>
                <w:rFonts w:ascii="Arial" w:hAnsi="Arial" w:cs="Arial"/>
                <w:szCs w:val="22"/>
              </w:rPr>
            </w:pPr>
            <w:r w:rsidRPr="0003698A">
              <w:rPr>
                <w:rFonts w:ascii="Arial" w:hAnsi="Arial" w:cs="Arial"/>
                <w:szCs w:val="22"/>
              </w:rPr>
              <w:t>5000 m</w:t>
            </w:r>
            <w:r w:rsidRPr="0003698A">
              <w:rPr>
                <w:rFonts w:ascii="Arial" w:hAnsi="Arial" w:cs="Arial"/>
                <w:szCs w:val="22"/>
                <w:vertAlign w:val="superscript"/>
              </w:rPr>
              <w:t>3</w:t>
            </w:r>
          </w:p>
        </w:tc>
      </w:tr>
      <w:tr w:rsidR="00F31DEE" w:rsidRPr="0003698A" w14:paraId="08AED12F" w14:textId="77777777" w:rsidTr="004C7A03">
        <w:trPr>
          <w:trHeight w:val="325"/>
          <w:jc w:val="center"/>
        </w:trPr>
        <w:tc>
          <w:tcPr>
            <w:tcW w:w="3341" w:type="dxa"/>
            <w:vAlign w:val="center"/>
          </w:tcPr>
          <w:p w14:paraId="7CB407DF" w14:textId="77777777" w:rsidR="00F31DEE" w:rsidRPr="0003698A" w:rsidRDefault="00F31DEE" w:rsidP="00EB0046">
            <w:pPr>
              <w:widowControl w:val="0"/>
              <w:tabs>
                <w:tab w:val="left" w:pos="4230"/>
              </w:tabs>
              <w:ind w:left="0" w:right="32"/>
              <w:jc w:val="center"/>
              <w:rPr>
                <w:rFonts w:ascii="Arial" w:hAnsi="Arial" w:cs="Arial"/>
                <w:szCs w:val="22"/>
              </w:rPr>
            </w:pPr>
            <w:r w:rsidRPr="0003698A">
              <w:rPr>
                <w:rFonts w:ascii="Arial" w:hAnsi="Arial" w:cs="Arial"/>
                <w:szCs w:val="22"/>
              </w:rPr>
              <w:t>Sales Solubles</w:t>
            </w:r>
          </w:p>
        </w:tc>
        <w:tc>
          <w:tcPr>
            <w:tcW w:w="1843" w:type="dxa"/>
            <w:vAlign w:val="center"/>
          </w:tcPr>
          <w:p w14:paraId="219EDE04" w14:textId="77777777" w:rsidR="00F31DEE" w:rsidRPr="0003698A" w:rsidRDefault="00F31DEE" w:rsidP="00EB0046">
            <w:pPr>
              <w:keepNext/>
              <w:widowControl w:val="0"/>
              <w:tabs>
                <w:tab w:val="left" w:pos="1489"/>
              </w:tabs>
              <w:ind w:left="0" w:right="66"/>
              <w:jc w:val="center"/>
              <w:rPr>
                <w:rFonts w:ascii="Arial" w:hAnsi="Arial" w:cs="Arial"/>
                <w:szCs w:val="22"/>
              </w:rPr>
            </w:pPr>
            <w:r w:rsidRPr="0003698A">
              <w:rPr>
                <w:rFonts w:ascii="Arial" w:hAnsi="Arial" w:cs="Arial"/>
                <w:szCs w:val="22"/>
              </w:rPr>
              <w:t>NCh 1444 / 1</w:t>
            </w:r>
          </w:p>
        </w:tc>
        <w:tc>
          <w:tcPr>
            <w:tcW w:w="1546" w:type="dxa"/>
            <w:vAlign w:val="center"/>
          </w:tcPr>
          <w:p w14:paraId="66B7F76C" w14:textId="77777777" w:rsidR="00F31DEE" w:rsidRPr="0003698A" w:rsidRDefault="00F31DEE" w:rsidP="00EB0046">
            <w:pPr>
              <w:keepNext/>
              <w:widowControl w:val="0"/>
              <w:tabs>
                <w:tab w:val="left" w:pos="1489"/>
              </w:tabs>
              <w:ind w:left="0" w:right="14"/>
              <w:jc w:val="center"/>
              <w:rPr>
                <w:rFonts w:ascii="Arial" w:hAnsi="Arial" w:cs="Arial"/>
                <w:szCs w:val="22"/>
              </w:rPr>
            </w:pPr>
            <w:r w:rsidRPr="0003698A">
              <w:rPr>
                <w:rFonts w:ascii="Arial" w:hAnsi="Arial" w:cs="Arial"/>
                <w:szCs w:val="22"/>
              </w:rPr>
              <w:t>1</w:t>
            </w:r>
          </w:p>
        </w:tc>
        <w:tc>
          <w:tcPr>
            <w:tcW w:w="1626" w:type="dxa"/>
            <w:vAlign w:val="center"/>
          </w:tcPr>
          <w:p w14:paraId="3A9BDE60" w14:textId="77777777" w:rsidR="00F31DEE" w:rsidRPr="0003698A" w:rsidRDefault="00F31DEE" w:rsidP="00EB0046">
            <w:pPr>
              <w:keepNext/>
              <w:widowControl w:val="0"/>
              <w:tabs>
                <w:tab w:val="left" w:pos="1489"/>
              </w:tabs>
              <w:ind w:left="28" w:right="0"/>
              <w:jc w:val="center"/>
              <w:rPr>
                <w:rFonts w:ascii="Arial" w:hAnsi="Arial" w:cs="Arial"/>
                <w:szCs w:val="22"/>
              </w:rPr>
            </w:pPr>
            <w:r w:rsidRPr="0003698A">
              <w:rPr>
                <w:rFonts w:ascii="Arial" w:hAnsi="Arial" w:cs="Arial"/>
                <w:szCs w:val="22"/>
              </w:rPr>
              <w:t>1000 m</w:t>
            </w:r>
            <w:r w:rsidRPr="0003698A">
              <w:rPr>
                <w:rFonts w:ascii="Arial" w:hAnsi="Arial" w:cs="Arial"/>
                <w:szCs w:val="22"/>
                <w:vertAlign w:val="superscript"/>
              </w:rPr>
              <w:t>3</w:t>
            </w:r>
          </w:p>
        </w:tc>
      </w:tr>
      <w:tr w:rsidR="00F31DEE" w:rsidRPr="0003698A" w14:paraId="37AB1451" w14:textId="77777777" w:rsidTr="004C7A03">
        <w:trPr>
          <w:trHeight w:val="325"/>
          <w:jc w:val="center"/>
        </w:trPr>
        <w:tc>
          <w:tcPr>
            <w:tcW w:w="3341" w:type="dxa"/>
            <w:vAlign w:val="center"/>
          </w:tcPr>
          <w:p w14:paraId="359BB66A" w14:textId="77777777" w:rsidR="00F31DEE" w:rsidRPr="0003698A" w:rsidRDefault="00F31DEE" w:rsidP="00AD5823">
            <w:pPr>
              <w:keepNext/>
              <w:widowControl w:val="0"/>
              <w:tabs>
                <w:tab w:val="left" w:pos="4230"/>
              </w:tabs>
              <w:ind w:left="0" w:right="32"/>
              <w:jc w:val="center"/>
              <w:rPr>
                <w:rFonts w:ascii="Arial" w:hAnsi="Arial" w:cs="Arial"/>
                <w:szCs w:val="22"/>
              </w:rPr>
            </w:pPr>
            <w:r w:rsidRPr="0003698A">
              <w:rPr>
                <w:rFonts w:ascii="Arial" w:hAnsi="Arial" w:cs="Arial"/>
                <w:szCs w:val="22"/>
              </w:rPr>
              <w:lastRenderedPageBreak/>
              <w:t>Densidades in Situ</w:t>
            </w:r>
          </w:p>
        </w:tc>
        <w:tc>
          <w:tcPr>
            <w:tcW w:w="1843" w:type="dxa"/>
            <w:vAlign w:val="center"/>
          </w:tcPr>
          <w:p w14:paraId="31B1DF25" w14:textId="77777777" w:rsidR="00F31DEE" w:rsidRPr="0003698A" w:rsidRDefault="00F31DEE" w:rsidP="00AD5823">
            <w:pPr>
              <w:keepNext/>
              <w:widowControl w:val="0"/>
              <w:tabs>
                <w:tab w:val="left" w:pos="1489"/>
              </w:tabs>
              <w:ind w:left="0" w:right="66"/>
              <w:jc w:val="center"/>
              <w:rPr>
                <w:rFonts w:ascii="Arial" w:hAnsi="Arial" w:cs="Arial"/>
                <w:szCs w:val="22"/>
              </w:rPr>
            </w:pPr>
            <w:r w:rsidRPr="0003698A">
              <w:rPr>
                <w:rFonts w:ascii="Arial" w:hAnsi="Arial" w:cs="Arial"/>
                <w:szCs w:val="22"/>
              </w:rPr>
              <w:t>NCh 1516</w:t>
            </w:r>
          </w:p>
        </w:tc>
        <w:tc>
          <w:tcPr>
            <w:tcW w:w="1546" w:type="dxa"/>
            <w:vAlign w:val="center"/>
          </w:tcPr>
          <w:p w14:paraId="0FCA51BB" w14:textId="77777777" w:rsidR="00F31DEE" w:rsidRPr="0003698A" w:rsidRDefault="00F31DEE" w:rsidP="00AD5823">
            <w:pPr>
              <w:keepNext/>
              <w:widowControl w:val="0"/>
              <w:tabs>
                <w:tab w:val="left" w:pos="1489"/>
              </w:tabs>
              <w:ind w:left="0" w:right="14"/>
              <w:jc w:val="center"/>
              <w:rPr>
                <w:rFonts w:ascii="Arial" w:hAnsi="Arial" w:cs="Arial"/>
                <w:szCs w:val="22"/>
              </w:rPr>
            </w:pPr>
            <w:r w:rsidRPr="0003698A">
              <w:rPr>
                <w:rFonts w:ascii="Arial" w:hAnsi="Arial" w:cs="Arial"/>
                <w:szCs w:val="22"/>
              </w:rPr>
              <w:t>1 (min. 2 x capa compactada)</w:t>
            </w:r>
          </w:p>
        </w:tc>
        <w:tc>
          <w:tcPr>
            <w:tcW w:w="1626" w:type="dxa"/>
            <w:vAlign w:val="center"/>
          </w:tcPr>
          <w:p w14:paraId="5FAE2AC1" w14:textId="77777777" w:rsidR="00F31DEE" w:rsidRPr="0003698A" w:rsidRDefault="00F31DEE" w:rsidP="00EB0046">
            <w:pPr>
              <w:keepNext/>
              <w:widowControl w:val="0"/>
              <w:ind w:left="28" w:right="0"/>
              <w:jc w:val="center"/>
              <w:rPr>
                <w:rFonts w:ascii="Arial" w:hAnsi="Arial" w:cs="Arial"/>
                <w:szCs w:val="22"/>
              </w:rPr>
            </w:pPr>
            <w:r w:rsidRPr="0003698A">
              <w:rPr>
                <w:rFonts w:ascii="Arial" w:hAnsi="Arial" w:cs="Arial"/>
                <w:szCs w:val="22"/>
              </w:rPr>
              <w:t>2000 m</w:t>
            </w:r>
            <w:r w:rsidRPr="0003698A">
              <w:rPr>
                <w:rFonts w:ascii="Arial" w:hAnsi="Arial" w:cs="Arial"/>
                <w:szCs w:val="22"/>
                <w:vertAlign w:val="superscript"/>
              </w:rPr>
              <w:t>3</w:t>
            </w:r>
          </w:p>
        </w:tc>
      </w:tr>
    </w:tbl>
    <w:p w14:paraId="393737F9" w14:textId="77777777" w:rsidR="00F31DEE" w:rsidRPr="0003698A" w:rsidRDefault="00F31DEE" w:rsidP="00F31DEE">
      <w:pPr>
        <w:rPr>
          <w:rFonts w:ascii="Arial" w:hAnsi="Arial" w:cs="Arial"/>
          <w:szCs w:val="22"/>
          <w:lang w:val="es-CO"/>
        </w:rPr>
      </w:pPr>
    </w:p>
    <w:p w14:paraId="166B2F6A" w14:textId="77777777" w:rsidR="00F31DEE" w:rsidRPr="0003698A" w:rsidRDefault="00F31DEE" w:rsidP="00F31DEE">
      <w:pPr>
        <w:rPr>
          <w:rFonts w:ascii="Arial" w:hAnsi="Arial" w:cs="Arial"/>
          <w:szCs w:val="22"/>
          <w:lang w:val="es-CO"/>
        </w:rPr>
      </w:pPr>
      <w:r w:rsidRPr="0003698A">
        <w:rPr>
          <w:rFonts w:ascii="Arial" w:hAnsi="Arial" w:cs="Arial"/>
          <w:szCs w:val="22"/>
          <w:lang w:val="es-CO"/>
        </w:rPr>
        <w:t>La Inspección Técnica de Obra podrá exigir ensayos adicionales para aquellos materiales o áreas de rellenos que a su juicio existan dudas en relación a la calidad de los materiales o grados de compactación. Además, la ITO podrá modificar la frecuencia de los ensayos de control de calidad, si lo estima conveniente.</w:t>
      </w:r>
    </w:p>
    <w:p w14:paraId="2906B4D3" w14:textId="0FE69794" w:rsidR="00F31DEE" w:rsidRPr="0003698A" w:rsidRDefault="00CC3627" w:rsidP="00F31DEE">
      <w:pPr>
        <w:rPr>
          <w:rFonts w:ascii="Arial" w:hAnsi="Arial" w:cs="Arial"/>
          <w:szCs w:val="22"/>
          <w:lang w:val="es-CO"/>
        </w:rPr>
      </w:pPr>
      <w:r w:rsidRPr="0003698A">
        <w:rPr>
          <w:rFonts w:ascii="Arial" w:hAnsi="Arial" w:cs="Arial"/>
          <w:szCs w:val="22"/>
        </w:rPr>
        <w:t xml:space="preserve">El Contratista </w:t>
      </w:r>
      <w:r w:rsidR="00F31DEE" w:rsidRPr="0003698A">
        <w:rPr>
          <w:rFonts w:ascii="Arial" w:hAnsi="Arial" w:cs="Arial"/>
          <w:szCs w:val="22"/>
          <w:lang w:val="es-CO"/>
        </w:rPr>
        <w:t xml:space="preserve">deberá prestar todo el apoyo que le solicite la Inspección Técnica de Obra requiera para efectuar los controles de calidad de los materiales de la plataforma, lo cual implica: tener libre acceso al área de control, interrupción del trabajo en las zonas cercanas al punto de control, remoción del material suelto y nivelación del área a controlar. </w:t>
      </w:r>
    </w:p>
    <w:p w14:paraId="09AAC937" w14:textId="56FC9684" w:rsidR="009A6746" w:rsidRPr="0003698A" w:rsidRDefault="00F31DEE" w:rsidP="002D5EA1">
      <w:pPr>
        <w:rPr>
          <w:rFonts w:ascii="Arial" w:hAnsi="Arial" w:cs="Arial"/>
          <w:szCs w:val="22"/>
          <w:lang w:val="es-CO"/>
        </w:rPr>
      </w:pPr>
      <w:r w:rsidRPr="0003698A">
        <w:rPr>
          <w:rFonts w:ascii="Arial" w:hAnsi="Arial" w:cs="Arial"/>
          <w:szCs w:val="22"/>
          <w:lang w:val="es-CO"/>
        </w:rPr>
        <w:t>Una vez se conforme la plataforma y la subrasante de los caminos se deberán realizar los respectivos ensayes de CBR que permitan definir la estructura de pavimento de camino.</w:t>
      </w:r>
    </w:p>
    <w:p w14:paraId="2B9E4A7C" w14:textId="77777777" w:rsidR="009A6746" w:rsidRPr="0003698A" w:rsidRDefault="009A6746" w:rsidP="009A6746">
      <w:pPr>
        <w:pStyle w:val="Ttulo2"/>
        <w:rPr>
          <w:rFonts w:ascii="Arial" w:hAnsi="Arial" w:cs="Arial"/>
          <w:sz w:val="22"/>
          <w:szCs w:val="22"/>
          <w:lang w:val="es-CL"/>
        </w:rPr>
      </w:pPr>
      <w:bookmarkStart w:id="72" w:name="_Toc83724815"/>
      <w:bookmarkStart w:id="73" w:name="_Toc188538757"/>
      <w:r w:rsidRPr="0003698A">
        <w:rPr>
          <w:rFonts w:ascii="Arial" w:hAnsi="Arial" w:cs="Arial"/>
          <w:sz w:val="22"/>
          <w:szCs w:val="22"/>
          <w:lang w:val="es-CL"/>
        </w:rPr>
        <w:t>Acopio de material</w:t>
      </w:r>
      <w:bookmarkEnd w:id="72"/>
      <w:bookmarkEnd w:id="73"/>
    </w:p>
    <w:p w14:paraId="729C4F3C" w14:textId="77777777" w:rsidR="009A6746" w:rsidRPr="0003698A" w:rsidRDefault="009A6746" w:rsidP="009A6746">
      <w:pPr>
        <w:rPr>
          <w:rFonts w:ascii="Arial" w:hAnsi="Arial" w:cs="Arial"/>
          <w:szCs w:val="22"/>
          <w:lang w:val="es-CO"/>
        </w:rPr>
      </w:pPr>
      <w:r w:rsidRPr="0003698A">
        <w:rPr>
          <w:rFonts w:ascii="Arial" w:hAnsi="Arial" w:cs="Arial"/>
          <w:szCs w:val="22"/>
          <w:lang w:val="es-CO"/>
        </w:rPr>
        <w:t>Se debe considerar que el acopio de material quede a por lo menos 1.5 m del coronamiento de la excavación, además deben respetarse las inclinaciones de taludes, realizando entibaciones cuando la estabilidad de los taludes de la excavación así lo requiera.</w:t>
      </w:r>
    </w:p>
    <w:p w14:paraId="7198A8FB" w14:textId="77777777" w:rsidR="009A6746" w:rsidRPr="0003698A" w:rsidRDefault="009A6746" w:rsidP="009A6746">
      <w:pPr>
        <w:rPr>
          <w:rFonts w:ascii="Arial" w:hAnsi="Arial" w:cs="Arial"/>
          <w:szCs w:val="22"/>
          <w:lang w:val="es-CO"/>
        </w:rPr>
      </w:pPr>
      <w:r w:rsidRPr="0003698A">
        <w:rPr>
          <w:rFonts w:ascii="Arial" w:hAnsi="Arial" w:cs="Arial"/>
          <w:szCs w:val="22"/>
          <w:lang w:val="es-CO"/>
        </w:rPr>
        <w:t>Los materiales se ajustarán a las normas vigentes en referencia a su provisión, acopio, manipulación y aplicación en obra, de acuerdo con las recomendaciones de los proveedores y lo determinado por la ITO.</w:t>
      </w:r>
    </w:p>
    <w:p w14:paraId="08978C83" w14:textId="77777777" w:rsidR="009A6746" w:rsidRPr="0003698A" w:rsidRDefault="009A6746" w:rsidP="009A6746">
      <w:pPr>
        <w:rPr>
          <w:rFonts w:ascii="Arial" w:hAnsi="Arial" w:cs="Arial"/>
          <w:szCs w:val="22"/>
          <w:lang w:val="es-CO"/>
        </w:rPr>
      </w:pPr>
      <w:r w:rsidRPr="0003698A">
        <w:rPr>
          <w:rFonts w:ascii="Arial" w:hAnsi="Arial" w:cs="Arial"/>
          <w:szCs w:val="22"/>
          <w:lang w:val="es-CO"/>
        </w:rPr>
        <w:t>El encargado de obra destinará un sitio especialmente habilitado para el acopio de escombros y deshechos.</w:t>
      </w:r>
    </w:p>
    <w:p w14:paraId="2DCAA81F" w14:textId="77777777" w:rsidR="00F31DEE" w:rsidRDefault="00F31DEE" w:rsidP="0076108B">
      <w:pPr>
        <w:rPr>
          <w:rFonts w:ascii="Arial" w:hAnsi="Arial" w:cs="Arial"/>
          <w:szCs w:val="22"/>
          <w:lang w:val="es-CO"/>
        </w:rPr>
      </w:pPr>
    </w:p>
    <w:p w14:paraId="6A94F41E" w14:textId="1565D9EC" w:rsidR="00F56EAF" w:rsidRPr="0003698A" w:rsidRDefault="00F56EAF" w:rsidP="007C7FF2">
      <w:pPr>
        <w:jc w:val="center"/>
        <w:rPr>
          <w:rFonts w:ascii="Arial" w:hAnsi="Arial" w:cs="Arial"/>
          <w:szCs w:val="22"/>
          <w:lang w:val="es-CO"/>
        </w:rPr>
      </w:pPr>
      <w:r>
        <w:rPr>
          <w:rFonts w:ascii="Arial" w:hAnsi="Arial" w:cs="Arial"/>
          <w:szCs w:val="22"/>
          <w:lang w:val="es-CO"/>
        </w:rPr>
        <w:t>*** FIN DEL DOCUMENTO ***</w:t>
      </w:r>
    </w:p>
    <w:sectPr w:rsidR="00F56EAF" w:rsidRPr="0003698A" w:rsidSect="00747DBE">
      <w:headerReference w:type="default" r:id="rId14"/>
      <w:footerReference w:type="default" r:id="rId15"/>
      <w:pgSz w:w="12240" w:h="15840" w:code="1"/>
      <w:pgMar w:top="2126" w:right="1418" w:bottom="1134" w:left="1418"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FA769" w14:textId="77777777" w:rsidR="00F70A66" w:rsidRDefault="00F70A66" w:rsidP="005B06CC">
      <w:r>
        <w:separator/>
      </w:r>
    </w:p>
  </w:endnote>
  <w:endnote w:type="continuationSeparator" w:id="0">
    <w:p w14:paraId="68C7BA43" w14:textId="77777777" w:rsidR="00F70A66" w:rsidRDefault="00F70A66" w:rsidP="005B06CC">
      <w:r>
        <w:continuationSeparator/>
      </w:r>
    </w:p>
  </w:endnote>
  <w:endnote w:type="continuationNotice" w:id="1">
    <w:p w14:paraId="5868087C" w14:textId="77777777" w:rsidR="00F70A66" w:rsidRDefault="00F70A6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utiger-Light">
    <w:altName w:val="Times New Roman"/>
    <w:charset w:val="00"/>
    <w:family w:val="auto"/>
    <w:pitch w:val="variable"/>
    <w:sig w:usb0="00000083" w:usb1="00000000" w:usb2="00000000" w:usb3="00000000" w:csb0="00000009" w:csb1="00000000"/>
  </w:font>
  <w:font w:name="Arial Narrow">
    <w:panose1 w:val="020B0606020202030204"/>
    <w:charset w:val="00"/>
    <w:family w:val="swiss"/>
    <w:pitch w:val="variable"/>
    <w:sig w:usb0="00000287" w:usb1="00000800" w:usb2="00000000" w:usb3="00000000" w:csb0="0000009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6B7BA" w14:textId="274A478C" w:rsidR="000E50A4" w:rsidRPr="00310762" w:rsidRDefault="000E50A4" w:rsidP="006B7894">
    <w:pPr>
      <w:tabs>
        <w:tab w:val="right" w:pos="13288"/>
      </w:tabs>
      <w:jc w:val="left"/>
      <w:rPr>
        <w:rFonts w:cs="Calibri"/>
        <w:szCs w:val="16"/>
        <w:lang w:val="es-ES_tradnl"/>
      </w:rPr>
    </w:pPr>
    <w:r>
      <w:rPr>
        <w:rFonts w:cs="Calibri"/>
        <w:szCs w:val="16"/>
        <w:lang w:val="es-ES_tradnl"/>
      </w:rPr>
      <w:tab/>
    </w:r>
  </w:p>
  <w:p w14:paraId="16230F8C" w14:textId="77777777" w:rsidR="000E50A4" w:rsidRDefault="000E50A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3FBA" w14:textId="77777777" w:rsidR="000E50A4" w:rsidRPr="00747DBE" w:rsidRDefault="000E50A4" w:rsidP="00747D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EBE7D" w14:textId="77777777" w:rsidR="00F70A66" w:rsidRDefault="00F70A66" w:rsidP="005B06CC">
      <w:r>
        <w:separator/>
      </w:r>
    </w:p>
  </w:footnote>
  <w:footnote w:type="continuationSeparator" w:id="0">
    <w:p w14:paraId="73C982FC" w14:textId="77777777" w:rsidR="00F70A66" w:rsidRDefault="00F70A66" w:rsidP="005B06CC">
      <w:r>
        <w:continuationSeparator/>
      </w:r>
    </w:p>
  </w:footnote>
  <w:footnote w:type="continuationNotice" w:id="1">
    <w:p w14:paraId="305BF055" w14:textId="77777777" w:rsidR="00F70A66" w:rsidRDefault="00F70A6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6E577" w14:textId="300936CD" w:rsidR="000E50A4" w:rsidRDefault="00E31AE6">
    <w:pPr>
      <w:pStyle w:val="Encabezado"/>
    </w:pPr>
    <w:r>
      <w:rPr>
        <w:noProof/>
      </w:rPr>
      <w:drawing>
        <wp:anchor distT="0" distB="0" distL="114300" distR="114300" simplePos="0" relativeHeight="251658241" behindDoc="0" locked="0" layoutInCell="1" allowOverlap="1" wp14:anchorId="639D41E5" wp14:editId="5D553590">
          <wp:simplePos x="0" y="0"/>
          <wp:positionH relativeFrom="column">
            <wp:posOffset>4883150</wp:posOffset>
          </wp:positionH>
          <wp:positionV relativeFrom="paragraph">
            <wp:posOffset>27051</wp:posOffset>
          </wp:positionV>
          <wp:extent cx="1036320" cy="660400"/>
          <wp:effectExtent l="0" t="0" r="0" b="0"/>
          <wp:wrapNone/>
          <wp:docPr id="180826049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2F940A99" wp14:editId="539F7AE8">
          <wp:simplePos x="0" y="0"/>
          <wp:positionH relativeFrom="column">
            <wp:posOffset>0</wp:posOffset>
          </wp:positionH>
          <wp:positionV relativeFrom="paragraph">
            <wp:posOffset>116840</wp:posOffset>
          </wp:positionV>
          <wp:extent cx="1351280" cy="504825"/>
          <wp:effectExtent l="0" t="0" r="0" b="0"/>
          <wp:wrapThrough wrapText="bothSides">
            <wp:wrapPolygon edited="0">
              <wp:start x="0" y="0"/>
              <wp:lineTo x="0" y="21192"/>
              <wp:lineTo x="21316" y="21192"/>
              <wp:lineTo x="21316" y="0"/>
              <wp:lineTo x="0" y="0"/>
            </wp:wrapPolygon>
          </wp:wrapThrough>
          <wp:docPr id="2118624233"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6" w:type="dxa"/>
      <w:jc w:val="center"/>
      <w:tblBorders>
        <w:bottom w:val="single" w:sz="4" w:space="0" w:color="auto"/>
      </w:tblBorders>
      <w:tblLook w:val="04A0" w:firstRow="1" w:lastRow="0" w:firstColumn="1" w:lastColumn="0" w:noHBand="0" w:noVBand="1"/>
    </w:tblPr>
    <w:tblGrid>
      <w:gridCol w:w="2369"/>
      <w:gridCol w:w="4010"/>
      <w:gridCol w:w="3227"/>
    </w:tblGrid>
    <w:tr w:rsidR="000E50A4" w:rsidRPr="00852D97" w14:paraId="51F3959A" w14:textId="77777777" w:rsidTr="009D6D26">
      <w:trPr>
        <w:trHeight w:val="603"/>
        <w:jc w:val="center"/>
      </w:trPr>
      <w:tc>
        <w:tcPr>
          <w:tcW w:w="2369" w:type="dxa"/>
        </w:tcPr>
        <w:p w14:paraId="47926619" w14:textId="16CD913D" w:rsidR="0003698A" w:rsidRPr="0003698A" w:rsidRDefault="009D6D26" w:rsidP="009D6D26">
          <w:pPr>
            <w:tabs>
              <w:tab w:val="left" w:pos="1704"/>
            </w:tabs>
            <w:ind w:left="0"/>
            <w:rPr>
              <w:lang w:val="es-ES"/>
            </w:rPr>
          </w:pPr>
          <w:r>
            <w:rPr>
              <w:noProof/>
            </w:rPr>
            <w:drawing>
              <wp:anchor distT="0" distB="0" distL="114300" distR="114300" simplePos="0" relativeHeight="251658242" behindDoc="1" locked="0" layoutInCell="1" allowOverlap="1" wp14:anchorId="674996D7" wp14:editId="0D2CB377">
                <wp:simplePos x="0" y="0"/>
                <wp:positionH relativeFrom="column">
                  <wp:posOffset>0</wp:posOffset>
                </wp:positionH>
                <wp:positionV relativeFrom="paragraph">
                  <wp:posOffset>212090</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03698A">
            <w:rPr>
              <w:lang w:val="es-ES"/>
            </w:rPr>
            <w:tab/>
          </w:r>
        </w:p>
      </w:tc>
      <w:tc>
        <w:tcPr>
          <w:tcW w:w="4010" w:type="dxa"/>
          <w:vAlign w:val="center"/>
        </w:tcPr>
        <w:p w14:paraId="480D3D26" w14:textId="65CBE485" w:rsidR="000E50A4" w:rsidRPr="0003698A" w:rsidRDefault="00E31AE6" w:rsidP="009D6D26">
          <w:pPr>
            <w:pStyle w:val="Encabezado"/>
            <w:tabs>
              <w:tab w:val="right" w:pos="9900"/>
            </w:tabs>
            <w:ind w:left="648"/>
            <w:jc w:val="center"/>
            <w:rPr>
              <w:rFonts w:cs="Arial"/>
              <w:sz w:val="18"/>
              <w:szCs w:val="18"/>
              <w:lang w:val="pt-BR"/>
            </w:rPr>
          </w:pPr>
          <w:r w:rsidRPr="0003698A">
            <w:rPr>
              <w:rFonts w:cs="Arial"/>
              <w:sz w:val="18"/>
              <w:szCs w:val="18"/>
              <w:lang w:val="pt-BR"/>
            </w:rPr>
            <w:t xml:space="preserve">NUEVO </w:t>
          </w:r>
          <w:proofErr w:type="spellStart"/>
          <w:r w:rsidRPr="0003698A">
            <w:rPr>
              <w:rFonts w:cs="Arial"/>
              <w:sz w:val="18"/>
              <w:szCs w:val="18"/>
              <w:lang w:val="pt-BR"/>
            </w:rPr>
            <w:t>REACTOR</w:t>
          </w:r>
          <w:proofErr w:type="spellEnd"/>
          <w:r w:rsidRPr="0003698A">
            <w:rPr>
              <w:rFonts w:cs="Arial"/>
              <w:sz w:val="18"/>
              <w:szCs w:val="18"/>
              <w:lang w:val="pt-BR"/>
            </w:rPr>
            <w:t xml:space="preserve"> DE LÍNEA 1X220 kV NUEVA POZO </w:t>
          </w:r>
          <w:proofErr w:type="spellStart"/>
          <w:r w:rsidRPr="0003698A">
            <w:rPr>
              <w:rFonts w:cs="Arial"/>
              <w:sz w:val="18"/>
              <w:szCs w:val="18"/>
              <w:lang w:val="pt-BR"/>
            </w:rPr>
            <w:t>ALMONTE</w:t>
          </w:r>
          <w:proofErr w:type="spellEnd"/>
          <w:r w:rsidRPr="0003698A">
            <w:rPr>
              <w:rFonts w:cs="Arial"/>
              <w:sz w:val="18"/>
              <w:szCs w:val="18"/>
              <w:lang w:val="pt-BR"/>
            </w:rPr>
            <w:t>-RONCACHO, EN S/E RONCACHO</w:t>
          </w:r>
        </w:p>
      </w:tc>
      <w:tc>
        <w:tcPr>
          <w:tcW w:w="3227" w:type="dxa"/>
        </w:tcPr>
        <w:p w14:paraId="3EEFABF4" w14:textId="3BCC0451" w:rsidR="000E50A4" w:rsidRPr="0003698A" w:rsidRDefault="0043601E" w:rsidP="009D6D26">
          <w:pPr>
            <w:pStyle w:val="Encabezado"/>
            <w:tabs>
              <w:tab w:val="right" w:pos="9900"/>
            </w:tabs>
            <w:ind w:right="0"/>
            <w:jc w:val="right"/>
            <w:rPr>
              <w:rFonts w:cs="Arial"/>
              <w:b/>
              <w:sz w:val="16"/>
              <w:szCs w:val="16"/>
              <w:lang w:val="es-ES"/>
            </w:rPr>
          </w:pPr>
          <w:proofErr w:type="spellStart"/>
          <w:r w:rsidRPr="0003698A">
            <w:rPr>
              <w:rFonts w:cs="Arial"/>
              <w:b/>
              <w:sz w:val="16"/>
              <w:szCs w:val="16"/>
              <w:lang w:val="es-ES"/>
            </w:rPr>
            <w:t>IEB</w:t>
          </w:r>
          <w:proofErr w:type="spellEnd"/>
        </w:p>
        <w:p w14:paraId="25E913DD" w14:textId="3649CBB4" w:rsidR="000E50A4" w:rsidRPr="0003698A" w:rsidRDefault="000E50A4" w:rsidP="009D6D26">
          <w:pPr>
            <w:pStyle w:val="Encabezado"/>
            <w:tabs>
              <w:tab w:val="right" w:pos="9900"/>
            </w:tabs>
            <w:ind w:right="0"/>
            <w:jc w:val="right"/>
            <w:rPr>
              <w:rFonts w:cs="Arial"/>
              <w:sz w:val="16"/>
              <w:szCs w:val="16"/>
              <w:lang w:val="es-ES"/>
            </w:rPr>
          </w:pPr>
          <w:r w:rsidRPr="0003698A">
            <w:rPr>
              <w:rFonts w:cs="Arial"/>
              <w:sz w:val="16"/>
              <w:szCs w:val="16"/>
              <w:lang w:val="es-ES"/>
            </w:rPr>
            <w:t xml:space="preserve">Especificación Técnica </w:t>
          </w:r>
          <w:r w:rsidR="0043601E" w:rsidRPr="0003698A">
            <w:rPr>
              <w:rFonts w:cs="Arial"/>
              <w:sz w:val="16"/>
              <w:szCs w:val="16"/>
              <w:lang w:val="es-ES"/>
            </w:rPr>
            <w:t>M</w:t>
          </w:r>
          <w:r w:rsidRPr="0003698A">
            <w:rPr>
              <w:rFonts w:cs="Arial"/>
              <w:sz w:val="16"/>
              <w:szCs w:val="16"/>
              <w:lang w:val="es-ES"/>
            </w:rPr>
            <w:t>ovimiento de tierra</w:t>
          </w:r>
        </w:p>
        <w:p w14:paraId="2B5CF63C" w14:textId="086E024B" w:rsidR="000E50A4" w:rsidRPr="007C7FF2" w:rsidRDefault="0043601E" w:rsidP="009D6D26">
          <w:pPr>
            <w:pStyle w:val="Encabezado"/>
            <w:tabs>
              <w:tab w:val="right" w:pos="9900"/>
            </w:tabs>
            <w:ind w:right="0"/>
            <w:jc w:val="right"/>
            <w:rPr>
              <w:rFonts w:cs="Arial"/>
              <w:sz w:val="16"/>
              <w:szCs w:val="16"/>
              <w:lang w:val="fr-FR"/>
            </w:rPr>
          </w:pPr>
          <w:r w:rsidRPr="007C7FF2">
            <w:rPr>
              <w:rFonts w:cs="Arial"/>
              <w:sz w:val="16"/>
              <w:szCs w:val="16"/>
              <w:lang w:val="fr-FR"/>
            </w:rPr>
            <w:t>ENG-OA-RON-SE-IG-ET-007</w:t>
          </w:r>
        </w:p>
        <w:p w14:paraId="409A381C" w14:textId="4D7C5C29" w:rsidR="000E50A4" w:rsidRPr="0003698A" w:rsidRDefault="000E50A4" w:rsidP="009D6D26">
          <w:pPr>
            <w:pStyle w:val="Encabezado"/>
            <w:tabs>
              <w:tab w:val="right" w:pos="9900"/>
            </w:tabs>
            <w:ind w:right="0"/>
            <w:jc w:val="right"/>
            <w:rPr>
              <w:rFonts w:cs="Arial"/>
              <w:sz w:val="16"/>
              <w:szCs w:val="16"/>
              <w:lang w:val="en-US"/>
            </w:rPr>
          </w:pPr>
          <w:r w:rsidRPr="0003698A">
            <w:rPr>
              <w:rFonts w:cs="Arial"/>
              <w:sz w:val="16"/>
              <w:szCs w:val="16"/>
              <w:lang w:val="en-US"/>
            </w:rPr>
            <w:t xml:space="preserve">Rev. </w:t>
          </w:r>
          <w:r w:rsidR="00DC281C">
            <w:rPr>
              <w:rFonts w:cs="Arial"/>
              <w:sz w:val="16"/>
              <w:szCs w:val="16"/>
              <w:lang w:val="en-US"/>
            </w:rPr>
            <w:t>0</w:t>
          </w:r>
        </w:p>
        <w:p w14:paraId="7767534D" w14:textId="77777777" w:rsidR="000E50A4" w:rsidRPr="00E709E2" w:rsidRDefault="000E50A4" w:rsidP="009D6D26">
          <w:pPr>
            <w:pStyle w:val="Encabezado"/>
            <w:tabs>
              <w:tab w:val="center" w:pos="1476"/>
              <w:tab w:val="center" w:pos="4342"/>
              <w:tab w:val="right" w:pos="9900"/>
            </w:tabs>
            <w:ind w:right="0"/>
            <w:jc w:val="right"/>
            <w:rPr>
              <w:rFonts w:ascii="Frutiger Light" w:hAnsi="Frutiger Light"/>
              <w:sz w:val="16"/>
              <w:szCs w:val="16"/>
              <w:lang w:val="en-US"/>
            </w:rPr>
          </w:pPr>
          <w:r w:rsidRPr="0003698A">
            <w:rPr>
              <w:rFonts w:cs="Arial"/>
              <w:sz w:val="16"/>
              <w:szCs w:val="16"/>
              <w:lang w:val="en-US"/>
            </w:rPr>
            <w:t xml:space="preserve">Página </w:t>
          </w:r>
          <w:r w:rsidRPr="0003698A">
            <w:rPr>
              <w:rFonts w:cs="Arial"/>
              <w:sz w:val="16"/>
            </w:rPr>
            <w:fldChar w:fldCharType="begin"/>
          </w:r>
          <w:r w:rsidRPr="0003698A">
            <w:rPr>
              <w:rFonts w:cs="Arial"/>
              <w:sz w:val="16"/>
              <w:lang w:val="en-US"/>
            </w:rPr>
            <w:instrText xml:space="preserve"> PAGE </w:instrText>
          </w:r>
          <w:r w:rsidRPr="0003698A">
            <w:rPr>
              <w:rFonts w:cs="Arial"/>
              <w:sz w:val="16"/>
            </w:rPr>
            <w:fldChar w:fldCharType="separate"/>
          </w:r>
          <w:r w:rsidR="005332B7" w:rsidRPr="0003698A">
            <w:rPr>
              <w:rFonts w:cs="Arial"/>
              <w:noProof/>
              <w:sz w:val="16"/>
              <w:lang w:val="en-US"/>
            </w:rPr>
            <w:t>2</w:t>
          </w:r>
          <w:r w:rsidRPr="0003698A">
            <w:rPr>
              <w:rFonts w:cs="Arial"/>
              <w:sz w:val="16"/>
            </w:rPr>
            <w:fldChar w:fldCharType="end"/>
          </w:r>
        </w:p>
      </w:tc>
    </w:tr>
  </w:tbl>
  <w:p w14:paraId="695D596E" w14:textId="77777777" w:rsidR="000E50A4" w:rsidRPr="00852D97" w:rsidRDefault="000E50A4">
    <w:pPr>
      <w:pStyle w:val="Encabezado"/>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5A1"/>
    <w:multiLevelType w:val="hybridMultilevel"/>
    <w:tmpl w:val="24AAFDC0"/>
    <w:lvl w:ilvl="0" w:tplc="04090003">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6F9222F"/>
    <w:multiLevelType w:val="hybridMultilevel"/>
    <w:tmpl w:val="61321B60"/>
    <w:lvl w:ilvl="0" w:tplc="BCCEC192">
      <w:start w:val="2"/>
      <w:numFmt w:val="bullet"/>
      <w:lvlText w:val="-"/>
      <w:lvlJc w:val="left"/>
      <w:pPr>
        <w:ind w:left="785" w:hanging="360"/>
      </w:pPr>
      <w:rPr>
        <w:rFonts w:ascii="Calibri" w:eastAsia="Times New Roman" w:hAnsi="Calibri" w:cs="Times New Roman" w:hint="default"/>
      </w:rPr>
    </w:lvl>
    <w:lvl w:ilvl="1" w:tplc="340A0003">
      <w:start w:val="1"/>
      <w:numFmt w:val="bullet"/>
      <w:lvlText w:val="o"/>
      <w:lvlJc w:val="left"/>
      <w:pPr>
        <w:ind w:left="1505" w:hanging="360"/>
      </w:pPr>
      <w:rPr>
        <w:rFonts w:ascii="Courier New" w:hAnsi="Courier New" w:cs="Courier New" w:hint="default"/>
      </w:rPr>
    </w:lvl>
    <w:lvl w:ilvl="2" w:tplc="340A0005">
      <w:start w:val="1"/>
      <w:numFmt w:val="bullet"/>
      <w:lvlText w:val=""/>
      <w:lvlJc w:val="left"/>
      <w:pPr>
        <w:ind w:left="2225" w:hanging="360"/>
      </w:pPr>
      <w:rPr>
        <w:rFonts w:ascii="Wingdings" w:hAnsi="Wingdings" w:hint="default"/>
      </w:rPr>
    </w:lvl>
    <w:lvl w:ilvl="3" w:tplc="340A0001">
      <w:start w:val="1"/>
      <w:numFmt w:val="bullet"/>
      <w:lvlText w:val=""/>
      <w:lvlJc w:val="left"/>
      <w:pPr>
        <w:ind w:left="2945" w:hanging="360"/>
      </w:pPr>
      <w:rPr>
        <w:rFonts w:ascii="Symbol" w:hAnsi="Symbol" w:hint="default"/>
      </w:rPr>
    </w:lvl>
    <w:lvl w:ilvl="4" w:tplc="340A0003">
      <w:start w:val="1"/>
      <w:numFmt w:val="bullet"/>
      <w:lvlText w:val="o"/>
      <w:lvlJc w:val="left"/>
      <w:pPr>
        <w:ind w:left="3665" w:hanging="360"/>
      </w:pPr>
      <w:rPr>
        <w:rFonts w:ascii="Courier New" w:hAnsi="Courier New" w:cs="Courier New" w:hint="default"/>
      </w:rPr>
    </w:lvl>
    <w:lvl w:ilvl="5" w:tplc="340A0005">
      <w:start w:val="1"/>
      <w:numFmt w:val="bullet"/>
      <w:lvlText w:val=""/>
      <w:lvlJc w:val="left"/>
      <w:pPr>
        <w:ind w:left="4385" w:hanging="360"/>
      </w:pPr>
      <w:rPr>
        <w:rFonts w:ascii="Wingdings" w:hAnsi="Wingdings" w:hint="default"/>
      </w:rPr>
    </w:lvl>
    <w:lvl w:ilvl="6" w:tplc="340A0001">
      <w:start w:val="1"/>
      <w:numFmt w:val="bullet"/>
      <w:lvlText w:val=""/>
      <w:lvlJc w:val="left"/>
      <w:pPr>
        <w:ind w:left="5105" w:hanging="360"/>
      </w:pPr>
      <w:rPr>
        <w:rFonts w:ascii="Symbol" w:hAnsi="Symbol" w:hint="default"/>
      </w:rPr>
    </w:lvl>
    <w:lvl w:ilvl="7" w:tplc="340A0003">
      <w:start w:val="1"/>
      <w:numFmt w:val="bullet"/>
      <w:lvlText w:val="o"/>
      <w:lvlJc w:val="left"/>
      <w:pPr>
        <w:ind w:left="5825" w:hanging="360"/>
      </w:pPr>
      <w:rPr>
        <w:rFonts w:ascii="Courier New" w:hAnsi="Courier New" w:cs="Courier New" w:hint="default"/>
      </w:rPr>
    </w:lvl>
    <w:lvl w:ilvl="8" w:tplc="340A0005">
      <w:start w:val="1"/>
      <w:numFmt w:val="bullet"/>
      <w:lvlText w:val=""/>
      <w:lvlJc w:val="left"/>
      <w:pPr>
        <w:ind w:left="6545" w:hanging="360"/>
      </w:pPr>
      <w:rPr>
        <w:rFonts w:ascii="Wingdings" w:hAnsi="Wingdings" w:hint="default"/>
      </w:rPr>
    </w:lvl>
  </w:abstractNum>
  <w:abstractNum w:abstractNumId="2" w15:restartNumberingAfterBreak="0">
    <w:nsid w:val="0B671E00"/>
    <w:multiLevelType w:val="multilevel"/>
    <w:tmpl w:val="53B837F4"/>
    <w:lvl w:ilvl="0">
      <w:start w:val="3211"/>
      <w:numFmt w:val="bullet"/>
      <w:pStyle w:val="Listaconvietas"/>
      <w:lvlText w:val="-"/>
      <w:lvlJc w:val="left"/>
      <w:pPr>
        <w:ind w:left="1080" w:hanging="360"/>
      </w:pPr>
      <w:rPr>
        <w:rFonts w:ascii="Calibri" w:eastAsia="Times New Roman" w:hAnsi="Calibri" w:cs="Calibri" w:hint="default"/>
        <w:b w:val="0"/>
        <w:i w:val="0"/>
        <w:caps w:val="0"/>
        <w:strike w:val="0"/>
        <w:dstrike w:val="0"/>
        <w:vanish w:val="0"/>
        <w:color w:val="609A3D"/>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Listaconvietas2"/>
      <w:lvlText w:val=""/>
      <w:lvlJc w:val="left"/>
      <w:pPr>
        <w:ind w:left="425" w:hanging="360"/>
      </w:pPr>
      <w:rPr>
        <w:rFonts w:ascii="Wingdings" w:hAnsi="Wingdings"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Restart w:val="0"/>
      <w:lvlText w:val=""/>
      <w:lvlJc w:val="left"/>
      <w:pPr>
        <w:ind w:left="425" w:hanging="360"/>
      </w:pPr>
      <w:rPr>
        <w:rFonts w:ascii="Symbol" w:hAnsi="Symbol"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Restart w:val="0"/>
      <w:pStyle w:val="Listaconvietas4"/>
      <w:lvlText w:val=""/>
      <w:lvlJc w:val="left"/>
      <w:pPr>
        <w:ind w:left="734" w:hanging="360"/>
      </w:pPr>
      <w:rPr>
        <w:rFonts w:ascii="Symbol" w:hAnsi="Symbo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825" w:hanging="360"/>
      </w:pPr>
    </w:lvl>
    <w:lvl w:ilvl="5">
      <w:start w:val="1"/>
      <w:numFmt w:val="lowerRoman"/>
      <w:lvlText w:val="(%6)"/>
      <w:lvlJc w:val="left"/>
      <w:pPr>
        <w:ind w:left="1185" w:hanging="360"/>
      </w:pPr>
    </w:lvl>
    <w:lvl w:ilvl="6">
      <w:start w:val="1"/>
      <w:numFmt w:val="decimal"/>
      <w:lvlText w:val="%7."/>
      <w:lvlJc w:val="left"/>
      <w:pPr>
        <w:ind w:left="1545" w:hanging="360"/>
      </w:pPr>
    </w:lvl>
    <w:lvl w:ilvl="7">
      <w:start w:val="1"/>
      <w:numFmt w:val="lowerLetter"/>
      <w:lvlText w:val="%8."/>
      <w:lvlJc w:val="left"/>
      <w:pPr>
        <w:ind w:left="1905" w:hanging="360"/>
      </w:pPr>
    </w:lvl>
    <w:lvl w:ilvl="8">
      <w:start w:val="1"/>
      <w:numFmt w:val="lowerRoman"/>
      <w:lvlText w:val="%9."/>
      <w:lvlJc w:val="left"/>
      <w:pPr>
        <w:ind w:left="2265" w:hanging="360"/>
      </w:pPr>
    </w:lvl>
  </w:abstractNum>
  <w:abstractNum w:abstractNumId="3" w15:restartNumberingAfterBreak="0">
    <w:nsid w:val="13F13700"/>
    <w:multiLevelType w:val="singleLevel"/>
    <w:tmpl w:val="6840BDD8"/>
    <w:lvl w:ilvl="0">
      <w:start w:val="1"/>
      <w:numFmt w:val="bullet"/>
      <w:pStyle w:val="Lista"/>
      <w:lvlText w:val=""/>
      <w:lvlJc w:val="left"/>
      <w:pPr>
        <w:tabs>
          <w:tab w:val="num" w:pos="717"/>
        </w:tabs>
        <w:ind w:left="360" w:hanging="3"/>
      </w:pPr>
      <w:rPr>
        <w:rFonts w:ascii="Wingdings" w:hAnsi="Wingdings" w:hint="default"/>
      </w:rPr>
    </w:lvl>
  </w:abstractNum>
  <w:abstractNum w:abstractNumId="4" w15:restartNumberingAfterBreak="0">
    <w:nsid w:val="22374FB4"/>
    <w:multiLevelType w:val="hybridMultilevel"/>
    <w:tmpl w:val="1F42940A"/>
    <w:lvl w:ilvl="0" w:tplc="04090001">
      <w:start w:val="1"/>
      <w:numFmt w:val="bullet"/>
      <w:pStyle w:val="Parrafolistavieta"/>
      <w:lvlText w:val=""/>
      <w:lvlJc w:val="left"/>
      <w:pPr>
        <w:ind w:left="360"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 w15:restartNumberingAfterBreak="0">
    <w:nsid w:val="38B952D8"/>
    <w:multiLevelType w:val="multilevel"/>
    <w:tmpl w:val="02560294"/>
    <w:lvl w:ilvl="0">
      <w:start w:val="1"/>
      <w:numFmt w:val="decimal"/>
      <w:pStyle w:val="Ttulo1"/>
      <w:lvlText w:val="%1."/>
      <w:lvlJc w:val="left"/>
      <w:pPr>
        <w:ind w:left="360" w:hanging="360"/>
      </w:pPr>
      <w:rPr>
        <w:rFonts w:hint="default"/>
        <w:smallCaps/>
      </w:rPr>
    </w:lvl>
    <w:lvl w:ilvl="1">
      <w:start w:val="1"/>
      <w:numFmt w:val="decimal"/>
      <w:pStyle w:val="Ttulo2"/>
      <w:lvlText w:val="%1.%2"/>
      <w:lvlJc w:val="left"/>
      <w:pPr>
        <w:ind w:left="576" w:hanging="576"/>
      </w:pPr>
      <w:rPr>
        <w:rFonts w:cs="Times New Roman" w:hint="default"/>
        <w:b/>
        <w:bCs w:val="0"/>
        <w:i w:val="0"/>
        <w:iCs w:val="0"/>
        <w:caps w:val="0"/>
        <w:smallCaps/>
        <w:strike w:val="0"/>
        <w:dstrike w:val="0"/>
        <w:noProof w:val="0"/>
        <w:vanish w:val="0"/>
        <w:color w:val="000000"/>
        <w:spacing w:val="0"/>
        <w:kern w:val="0"/>
        <w:position w:val="0"/>
        <w:u w:val="none"/>
        <w:vertAlign w:val="baseline"/>
        <w:em w:val="none"/>
      </w:rPr>
    </w:lvl>
    <w:lvl w:ilvl="2">
      <w:start w:val="1"/>
      <w:numFmt w:val="decimal"/>
      <w:pStyle w:val="Ttulo3"/>
      <w:lvlText w:val="%1.%2.%3"/>
      <w:lvlJc w:val="left"/>
      <w:pPr>
        <w:ind w:left="720" w:hanging="720"/>
      </w:pPr>
      <w:rPr>
        <w:rFonts w:hint="default"/>
        <w:b/>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6" w15:restartNumberingAfterBreak="0">
    <w:nsid w:val="3BCA65B6"/>
    <w:multiLevelType w:val="hybridMultilevel"/>
    <w:tmpl w:val="A55685D2"/>
    <w:lvl w:ilvl="0" w:tplc="340A0001">
      <w:start w:val="1"/>
      <w:numFmt w:val="bullet"/>
      <w:lvlText w:val=""/>
      <w:lvlJc w:val="left"/>
      <w:pPr>
        <w:ind w:left="785" w:hanging="360"/>
      </w:pPr>
      <w:rPr>
        <w:rFonts w:ascii="Symbol" w:hAnsi="Symbol" w:hint="default"/>
      </w:rPr>
    </w:lvl>
    <w:lvl w:ilvl="1" w:tplc="340A0003">
      <w:start w:val="1"/>
      <w:numFmt w:val="bullet"/>
      <w:lvlText w:val="o"/>
      <w:lvlJc w:val="left"/>
      <w:pPr>
        <w:ind w:left="1505" w:hanging="360"/>
      </w:pPr>
      <w:rPr>
        <w:rFonts w:ascii="Courier New" w:hAnsi="Courier New" w:cs="Courier New" w:hint="default"/>
      </w:rPr>
    </w:lvl>
    <w:lvl w:ilvl="2" w:tplc="340A0005">
      <w:start w:val="1"/>
      <w:numFmt w:val="bullet"/>
      <w:lvlText w:val=""/>
      <w:lvlJc w:val="left"/>
      <w:pPr>
        <w:ind w:left="2225" w:hanging="360"/>
      </w:pPr>
      <w:rPr>
        <w:rFonts w:ascii="Wingdings" w:hAnsi="Wingdings" w:hint="default"/>
      </w:rPr>
    </w:lvl>
    <w:lvl w:ilvl="3" w:tplc="340A0001">
      <w:start w:val="1"/>
      <w:numFmt w:val="bullet"/>
      <w:lvlText w:val=""/>
      <w:lvlJc w:val="left"/>
      <w:pPr>
        <w:ind w:left="2945" w:hanging="360"/>
      </w:pPr>
      <w:rPr>
        <w:rFonts w:ascii="Symbol" w:hAnsi="Symbol" w:hint="default"/>
      </w:rPr>
    </w:lvl>
    <w:lvl w:ilvl="4" w:tplc="340A0003">
      <w:start w:val="1"/>
      <w:numFmt w:val="bullet"/>
      <w:lvlText w:val="o"/>
      <w:lvlJc w:val="left"/>
      <w:pPr>
        <w:ind w:left="3665" w:hanging="360"/>
      </w:pPr>
      <w:rPr>
        <w:rFonts w:ascii="Courier New" w:hAnsi="Courier New" w:cs="Courier New" w:hint="default"/>
      </w:rPr>
    </w:lvl>
    <w:lvl w:ilvl="5" w:tplc="340A0005">
      <w:start w:val="1"/>
      <w:numFmt w:val="bullet"/>
      <w:lvlText w:val=""/>
      <w:lvlJc w:val="left"/>
      <w:pPr>
        <w:ind w:left="4385" w:hanging="360"/>
      </w:pPr>
      <w:rPr>
        <w:rFonts w:ascii="Wingdings" w:hAnsi="Wingdings" w:hint="default"/>
      </w:rPr>
    </w:lvl>
    <w:lvl w:ilvl="6" w:tplc="340A0001">
      <w:start w:val="1"/>
      <w:numFmt w:val="bullet"/>
      <w:lvlText w:val=""/>
      <w:lvlJc w:val="left"/>
      <w:pPr>
        <w:ind w:left="5105" w:hanging="360"/>
      </w:pPr>
      <w:rPr>
        <w:rFonts w:ascii="Symbol" w:hAnsi="Symbol" w:hint="default"/>
      </w:rPr>
    </w:lvl>
    <w:lvl w:ilvl="7" w:tplc="340A0003">
      <w:start w:val="1"/>
      <w:numFmt w:val="bullet"/>
      <w:lvlText w:val="o"/>
      <w:lvlJc w:val="left"/>
      <w:pPr>
        <w:ind w:left="5825" w:hanging="360"/>
      </w:pPr>
      <w:rPr>
        <w:rFonts w:ascii="Courier New" w:hAnsi="Courier New" w:cs="Courier New" w:hint="default"/>
      </w:rPr>
    </w:lvl>
    <w:lvl w:ilvl="8" w:tplc="340A0005">
      <w:start w:val="1"/>
      <w:numFmt w:val="bullet"/>
      <w:lvlText w:val=""/>
      <w:lvlJc w:val="left"/>
      <w:pPr>
        <w:ind w:left="6545" w:hanging="360"/>
      </w:pPr>
      <w:rPr>
        <w:rFonts w:ascii="Wingdings" w:hAnsi="Wingdings" w:hint="default"/>
      </w:rPr>
    </w:lvl>
  </w:abstractNum>
  <w:abstractNum w:abstractNumId="7" w15:restartNumberingAfterBreak="0">
    <w:nsid w:val="6C7E6D96"/>
    <w:multiLevelType w:val="singleLevel"/>
    <w:tmpl w:val="51849B08"/>
    <w:lvl w:ilvl="0">
      <w:start w:val="1"/>
      <w:numFmt w:val="bullet"/>
      <w:pStyle w:val="vietas"/>
      <w:lvlText w:val=""/>
      <w:lvlJc w:val="left"/>
      <w:pPr>
        <w:tabs>
          <w:tab w:val="num" w:pos="360"/>
        </w:tabs>
        <w:ind w:left="360" w:hanging="360"/>
      </w:pPr>
      <w:rPr>
        <w:rFonts w:ascii="Symbol" w:hAnsi="Symbol" w:hint="default"/>
        <w:sz w:val="28"/>
      </w:rPr>
    </w:lvl>
  </w:abstractNum>
  <w:abstractNum w:abstractNumId="8" w15:restartNumberingAfterBreak="0">
    <w:nsid w:val="71686C68"/>
    <w:multiLevelType w:val="hybridMultilevel"/>
    <w:tmpl w:val="C0E8F90C"/>
    <w:lvl w:ilvl="0" w:tplc="1ABA90EA">
      <w:start w:val="5"/>
      <w:numFmt w:val="bullet"/>
      <w:pStyle w:val="Estilo1"/>
      <w:lvlText w:val="-"/>
      <w:lvlJc w:val="left"/>
      <w:pPr>
        <w:ind w:left="720" w:hanging="360"/>
      </w:pPr>
      <w:rPr>
        <w:b w:val="0"/>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9" w15:restartNumberingAfterBreak="0">
    <w:nsid w:val="7B1762F1"/>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7BB76328"/>
    <w:multiLevelType w:val="multilevel"/>
    <w:tmpl w:val="A4F27A42"/>
    <w:styleLink w:val="Estilo2"/>
    <w:lvl w:ilvl="0">
      <w:start w:val="1"/>
      <w:numFmt w:val="decimal"/>
      <w:lvlText w:val="[%1]"/>
      <w:lvlJc w:val="left"/>
      <w:pPr>
        <w:tabs>
          <w:tab w:val="num" w:pos="1080"/>
        </w:tabs>
        <w:ind w:left="1429" w:hanging="720"/>
      </w:pPr>
      <w:rPr>
        <w:rFonts w:ascii="Arial" w:hAnsi="Arial" w:hint="default"/>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ascii="Arial" w:hAnsi="Arial" w:hint="default"/>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num w:numId="1" w16cid:durableId="2012442288">
    <w:abstractNumId w:val="5"/>
  </w:num>
  <w:num w:numId="2" w16cid:durableId="1095785370">
    <w:abstractNumId w:val="3"/>
  </w:num>
  <w:num w:numId="3" w16cid:durableId="1621837575">
    <w:abstractNumId w:val="11"/>
  </w:num>
  <w:num w:numId="4" w16cid:durableId="712079808">
    <w:abstractNumId w:val="4"/>
  </w:num>
  <w:num w:numId="5" w16cid:durableId="883177707">
    <w:abstractNumId w:val="8"/>
  </w:num>
  <w:num w:numId="6" w16cid:durableId="1633058402">
    <w:abstractNumId w:val="2"/>
  </w:num>
  <w:num w:numId="7" w16cid:durableId="572355229">
    <w:abstractNumId w:val="10"/>
  </w:num>
  <w:num w:numId="8" w16cid:durableId="1711804938">
    <w:abstractNumId w:val="7"/>
  </w:num>
  <w:num w:numId="9" w16cid:durableId="1441148111">
    <w:abstractNumId w:val="9"/>
  </w:num>
  <w:num w:numId="10" w16cid:durableId="513495428">
    <w:abstractNumId w:val="1"/>
  </w:num>
  <w:num w:numId="11" w16cid:durableId="2045860541">
    <w:abstractNumId w:val="6"/>
  </w:num>
  <w:num w:numId="12" w16cid:durableId="843134042">
    <w:abstractNumId w:val="0"/>
  </w:num>
  <w:num w:numId="13" w16cid:durableId="78053434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0"/>
  <w:hyphenationZone w:val="425"/>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5DA"/>
    <w:rsid w:val="000007BB"/>
    <w:rsid w:val="00000B67"/>
    <w:rsid w:val="000039C7"/>
    <w:rsid w:val="00004F16"/>
    <w:rsid w:val="000057F4"/>
    <w:rsid w:val="000061A9"/>
    <w:rsid w:val="00006D95"/>
    <w:rsid w:val="00010881"/>
    <w:rsid w:val="000136A2"/>
    <w:rsid w:val="000154A2"/>
    <w:rsid w:val="00020401"/>
    <w:rsid w:val="000221BF"/>
    <w:rsid w:val="000233EB"/>
    <w:rsid w:val="00023975"/>
    <w:rsid w:val="00023977"/>
    <w:rsid w:val="000246B4"/>
    <w:rsid w:val="00025BBA"/>
    <w:rsid w:val="00031F18"/>
    <w:rsid w:val="00032366"/>
    <w:rsid w:val="000323A8"/>
    <w:rsid w:val="00032C06"/>
    <w:rsid w:val="00032D40"/>
    <w:rsid w:val="00032EF7"/>
    <w:rsid w:val="000340F3"/>
    <w:rsid w:val="000351AF"/>
    <w:rsid w:val="00035673"/>
    <w:rsid w:val="00035BDC"/>
    <w:rsid w:val="000367EA"/>
    <w:rsid w:val="0003698A"/>
    <w:rsid w:val="00036E44"/>
    <w:rsid w:val="000372E7"/>
    <w:rsid w:val="00040303"/>
    <w:rsid w:val="00040AAB"/>
    <w:rsid w:val="00040CC9"/>
    <w:rsid w:val="00041D4C"/>
    <w:rsid w:val="00042F1D"/>
    <w:rsid w:val="00045AC2"/>
    <w:rsid w:val="00045E90"/>
    <w:rsid w:val="00046312"/>
    <w:rsid w:val="0004651A"/>
    <w:rsid w:val="00046722"/>
    <w:rsid w:val="00047799"/>
    <w:rsid w:val="0005011A"/>
    <w:rsid w:val="000512BF"/>
    <w:rsid w:val="0005217D"/>
    <w:rsid w:val="00053850"/>
    <w:rsid w:val="00053C60"/>
    <w:rsid w:val="00054085"/>
    <w:rsid w:val="00054BC5"/>
    <w:rsid w:val="00054F97"/>
    <w:rsid w:val="0005744E"/>
    <w:rsid w:val="00062831"/>
    <w:rsid w:val="00062C85"/>
    <w:rsid w:val="000631F7"/>
    <w:rsid w:val="0006385F"/>
    <w:rsid w:val="00073BF7"/>
    <w:rsid w:val="000756BD"/>
    <w:rsid w:val="000758E5"/>
    <w:rsid w:val="000762C3"/>
    <w:rsid w:val="000800CD"/>
    <w:rsid w:val="0008035D"/>
    <w:rsid w:val="000811FD"/>
    <w:rsid w:val="0008393B"/>
    <w:rsid w:val="00085FA3"/>
    <w:rsid w:val="000863B5"/>
    <w:rsid w:val="00086487"/>
    <w:rsid w:val="0008782A"/>
    <w:rsid w:val="00087B23"/>
    <w:rsid w:val="0009009A"/>
    <w:rsid w:val="0009208D"/>
    <w:rsid w:val="000923D4"/>
    <w:rsid w:val="0009276C"/>
    <w:rsid w:val="0009296F"/>
    <w:rsid w:val="00092C61"/>
    <w:rsid w:val="00094D2B"/>
    <w:rsid w:val="000952AF"/>
    <w:rsid w:val="00095F81"/>
    <w:rsid w:val="00096845"/>
    <w:rsid w:val="00097244"/>
    <w:rsid w:val="000974FF"/>
    <w:rsid w:val="00097662"/>
    <w:rsid w:val="000979B4"/>
    <w:rsid w:val="000A0A59"/>
    <w:rsid w:val="000A190A"/>
    <w:rsid w:val="000A27E5"/>
    <w:rsid w:val="000A2AF0"/>
    <w:rsid w:val="000A36CA"/>
    <w:rsid w:val="000A503A"/>
    <w:rsid w:val="000A6316"/>
    <w:rsid w:val="000A75E2"/>
    <w:rsid w:val="000A7DE1"/>
    <w:rsid w:val="000B0338"/>
    <w:rsid w:val="000B2330"/>
    <w:rsid w:val="000B24EA"/>
    <w:rsid w:val="000B2F97"/>
    <w:rsid w:val="000B300C"/>
    <w:rsid w:val="000B48BF"/>
    <w:rsid w:val="000B565E"/>
    <w:rsid w:val="000B6DAA"/>
    <w:rsid w:val="000C00FC"/>
    <w:rsid w:val="000C0207"/>
    <w:rsid w:val="000C03B4"/>
    <w:rsid w:val="000C0771"/>
    <w:rsid w:val="000C149C"/>
    <w:rsid w:val="000C1BEA"/>
    <w:rsid w:val="000C1F25"/>
    <w:rsid w:val="000C6082"/>
    <w:rsid w:val="000C645F"/>
    <w:rsid w:val="000C72FE"/>
    <w:rsid w:val="000C7540"/>
    <w:rsid w:val="000C7E2D"/>
    <w:rsid w:val="000D17A0"/>
    <w:rsid w:val="000D621A"/>
    <w:rsid w:val="000E1470"/>
    <w:rsid w:val="000E369A"/>
    <w:rsid w:val="000E395B"/>
    <w:rsid w:val="000E3DBF"/>
    <w:rsid w:val="000E4EA6"/>
    <w:rsid w:val="000E50A4"/>
    <w:rsid w:val="000E6684"/>
    <w:rsid w:val="000E7764"/>
    <w:rsid w:val="000E79E8"/>
    <w:rsid w:val="000E7D2D"/>
    <w:rsid w:val="000F00E6"/>
    <w:rsid w:val="000F11B9"/>
    <w:rsid w:val="000F17D9"/>
    <w:rsid w:val="000F2092"/>
    <w:rsid w:val="000F3576"/>
    <w:rsid w:val="000F3763"/>
    <w:rsid w:val="000F50D1"/>
    <w:rsid w:val="000F5E8B"/>
    <w:rsid w:val="000F60DD"/>
    <w:rsid w:val="000F68F9"/>
    <w:rsid w:val="000F7BDE"/>
    <w:rsid w:val="00100686"/>
    <w:rsid w:val="0010166C"/>
    <w:rsid w:val="001037E7"/>
    <w:rsid w:val="0010432C"/>
    <w:rsid w:val="00106A9C"/>
    <w:rsid w:val="00106D25"/>
    <w:rsid w:val="0010703D"/>
    <w:rsid w:val="00107100"/>
    <w:rsid w:val="00107F6D"/>
    <w:rsid w:val="0011040C"/>
    <w:rsid w:val="001105E2"/>
    <w:rsid w:val="00110826"/>
    <w:rsid w:val="001126FB"/>
    <w:rsid w:val="00113449"/>
    <w:rsid w:val="0011528F"/>
    <w:rsid w:val="001155A2"/>
    <w:rsid w:val="00115655"/>
    <w:rsid w:val="00121A10"/>
    <w:rsid w:val="00121F6C"/>
    <w:rsid w:val="001223DD"/>
    <w:rsid w:val="00123101"/>
    <w:rsid w:val="00124240"/>
    <w:rsid w:val="00125B63"/>
    <w:rsid w:val="00125DDD"/>
    <w:rsid w:val="00126380"/>
    <w:rsid w:val="001270AF"/>
    <w:rsid w:val="0013094D"/>
    <w:rsid w:val="00130AA7"/>
    <w:rsid w:val="00131160"/>
    <w:rsid w:val="00131C1D"/>
    <w:rsid w:val="0013221F"/>
    <w:rsid w:val="00132FC7"/>
    <w:rsid w:val="001362B3"/>
    <w:rsid w:val="00136B7C"/>
    <w:rsid w:val="00136DDB"/>
    <w:rsid w:val="00136EAE"/>
    <w:rsid w:val="00137E4A"/>
    <w:rsid w:val="00140184"/>
    <w:rsid w:val="00140E1A"/>
    <w:rsid w:val="00140F62"/>
    <w:rsid w:val="0014173A"/>
    <w:rsid w:val="001417AD"/>
    <w:rsid w:val="00141B25"/>
    <w:rsid w:val="0014431E"/>
    <w:rsid w:val="00144372"/>
    <w:rsid w:val="00144439"/>
    <w:rsid w:val="00145F6A"/>
    <w:rsid w:val="0014684D"/>
    <w:rsid w:val="00146DA1"/>
    <w:rsid w:val="00146E96"/>
    <w:rsid w:val="00150234"/>
    <w:rsid w:val="00150D34"/>
    <w:rsid w:val="00151C95"/>
    <w:rsid w:val="00154011"/>
    <w:rsid w:val="00156B1C"/>
    <w:rsid w:val="00157EAC"/>
    <w:rsid w:val="00157F3C"/>
    <w:rsid w:val="00161170"/>
    <w:rsid w:val="00163A72"/>
    <w:rsid w:val="00163F6D"/>
    <w:rsid w:val="00166531"/>
    <w:rsid w:val="001679A2"/>
    <w:rsid w:val="00167A0F"/>
    <w:rsid w:val="001705DA"/>
    <w:rsid w:val="001722DE"/>
    <w:rsid w:val="00173454"/>
    <w:rsid w:val="001737C5"/>
    <w:rsid w:val="00175265"/>
    <w:rsid w:val="001763C1"/>
    <w:rsid w:val="0017747C"/>
    <w:rsid w:val="00180ED9"/>
    <w:rsid w:val="00181D13"/>
    <w:rsid w:val="00181DDE"/>
    <w:rsid w:val="00182823"/>
    <w:rsid w:val="00182AD8"/>
    <w:rsid w:val="00182D84"/>
    <w:rsid w:val="00184A6C"/>
    <w:rsid w:val="00184E6F"/>
    <w:rsid w:val="0018614F"/>
    <w:rsid w:val="001864CA"/>
    <w:rsid w:val="00187085"/>
    <w:rsid w:val="001870F0"/>
    <w:rsid w:val="0018715F"/>
    <w:rsid w:val="00187DBA"/>
    <w:rsid w:val="00193D37"/>
    <w:rsid w:val="001956CD"/>
    <w:rsid w:val="001959A4"/>
    <w:rsid w:val="00196339"/>
    <w:rsid w:val="0019752A"/>
    <w:rsid w:val="001976DD"/>
    <w:rsid w:val="001A1CF1"/>
    <w:rsid w:val="001A2594"/>
    <w:rsid w:val="001A2FAD"/>
    <w:rsid w:val="001A31F4"/>
    <w:rsid w:val="001A371F"/>
    <w:rsid w:val="001A43C4"/>
    <w:rsid w:val="001A5E82"/>
    <w:rsid w:val="001A7488"/>
    <w:rsid w:val="001A7AAF"/>
    <w:rsid w:val="001A7C05"/>
    <w:rsid w:val="001B1C6B"/>
    <w:rsid w:val="001B30D2"/>
    <w:rsid w:val="001B3345"/>
    <w:rsid w:val="001B3644"/>
    <w:rsid w:val="001B3716"/>
    <w:rsid w:val="001B4519"/>
    <w:rsid w:val="001B75C3"/>
    <w:rsid w:val="001B776C"/>
    <w:rsid w:val="001B7E41"/>
    <w:rsid w:val="001C026C"/>
    <w:rsid w:val="001C0C52"/>
    <w:rsid w:val="001C266A"/>
    <w:rsid w:val="001C3B1B"/>
    <w:rsid w:val="001C49F3"/>
    <w:rsid w:val="001C4B71"/>
    <w:rsid w:val="001C68B3"/>
    <w:rsid w:val="001C68B7"/>
    <w:rsid w:val="001C6EC9"/>
    <w:rsid w:val="001D0DD9"/>
    <w:rsid w:val="001D0DEA"/>
    <w:rsid w:val="001D338E"/>
    <w:rsid w:val="001D3DC4"/>
    <w:rsid w:val="001D46DF"/>
    <w:rsid w:val="001D4D85"/>
    <w:rsid w:val="001D4E8D"/>
    <w:rsid w:val="001D5527"/>
    <w:rsid w:val="001D561A"/>
    <w:rsid w:val="001D5B25"/>
    <w:rsid w:val="001D60ED"/>
    <w:rsid w:val="001D6D38"/>
    <w:rsid w:val="001D743D"/>
    <w:rsid w:val="001D7EFC"/>
    <w:rsid w:val="001E124B"/>
    <w:rsid w:val="001E148A"/>
    <w:rsid w:val="001E2484"/>
    <w:rsid w:val="001E25BC"/>
    <w:rsid w:val="001E2806"/>
    <w:rsid w:val="001E2840"/>
    <w:rsid w:val="001E29A4"/>
    <w:rsid w:val="001E2AF4"/>
    <w:rsid w:val="001E2DDB"/>
    <w:rsid w:val="001E2F9C"/>
    <w:rsid w:val="001E3AE1"/>
    <w:rsid w:val="001E4159"/>
    <w:rsid w:val="001E4C44"/>
    <w:rsid w:val="001E5A5B"/>
    <w:rsid w:val="001E5D9A"/>
    <w:rsid w:val="001E65B0"/>
    <w:rsid w:val="001E7F37"/>
    <w:rsid w:val="001F1213"/>
    <w:rsid w:val="001F1D35"/>
    <w:rsid w:val="001F1DD9"/>
    <w:rsid w:val="001F4C6D"/>
    <w:rsid w:val="001F5026"/>
    <w:rsid w:val="001F5CD9"/>
    <w:rsid w:val="001F5FA1"/>
    <w:rsid w:val="001F7484"/>
    <w:rsid w:val="001F7BC1"/>
    <w:rsid w:val="002000F9"/>
    <w:rsid w:val="002001BF"/>
    <w:rsid w:val="00200647"/>
    <w:rsid w:val="00200919"/>
    <w:rsid w:val="00204165"/>
    <w:rsid w:val="002053FC"/>
    <w:rsid w:val="002068BA"/>
    <w:rsid w:val="00206BA1"/>
    <w:rsid w:val="00206D29"/>
    <w:rsid w:val="002118AD"/>
    <w:rsid w:val="002132B1"/>
    <w:rsid w:val="00213A5B"/>
    <w:rsid w:val="00214806"/>
    <w:rsid w:val="00214DB3"/>
    <w:rsid w:val="00214DC6"/>
    <w:rsid w:val="0021545C"/>
    <w:rsid w:val="002166A6"/>
    <w:rsid w:val="0021755A"/>
    <w:rsid w:val="00220A23"/>
    <w:rsid w:val="00221B44"/>
    <w:rsid w:val="00221D22"/>
    <w:rsid w:val="002228D8"/>
    <w:rsid w:val="002239F3"/>
    <w:rsid w:val="00225746"/>
    <w:rsid w:val="0023000B"/>
    <w:rsid w:val="00230DAF"/>
    <w:rsid w:val="002328D4"/>
    <w:rsid w:val="002350E4"/>
    <w:rsid w:val="00240400"/>
    <w:rsid w:val="0024128D"/>
    <w:rsid w:val="002425E2"/>
    <w:rsid w:val="002433F3"/>
    <w:rsid w:val="00245F4E"/>
    <w:rsid w:val="00246597"/>
    <w:rsid w:val="00250226"/>
    <w:rsid w:val="002504BF"/>
    <w:rsid w:val="00250869"/>
    <w:rsid w:val="00252A8B"/>
    <w:rsid w:val="0025354C"/>
    <w:rsid w:val="00253C44"/>
    <w:rsid w:val="00254D65"/>
    <w:rsid w:val="00256D96"/>
    <w:rsid w:val="00260253"/>
    <w:rsid w:val="00260934"/>
    <w:rsid w:val="0026118E"/>
    <w:rsid w:val="00261818"/>
    <w:rsid w:val="00261D71"/>
    <w:rsid w:val="0026321F"/>
    <w:rsid w:val="002639D6"/>
    <w:rsid w:val="0026568C"/>
    <w:rsid w:val="00267B27"/>
    <w:rsid w:val="00270D76"/>
    <w:rsid w:val="00270F2F"/>
    <w:rsid w:val="00271B03"/>
    <w:rsid w:val="00271E20"/>
    <w:rsid w:val="00272855"/>
    <w:rsid w:val="00273E60"/>
    <w:rsid w:val="00273F70"/>
    <w:rsid w:val="00274078"/>
    <w:rsid w:val="00274E4E"/>
    <w:rsid w:val="00275020"/>
    <w:rsid w:val="00275E2C"/>
    <w:rsid w:val="00276BE2"/>
    <w:rsid w:val="002770B9"/>
    <w:rsid w:val="00280AAA"/>
    <w:rsid w:val="00284078"/>
    <w:rsid w:val="0028472F"/>
    <w:rsid w:val="00284C0D"/>
    <w:rsid w:val="0028584D"/>
    <w:rsid w:val="00286663"/>
    <w:rsid w:val="002866E5"/>
    <w:rsid w:val="0028688C"/>
    <w:rsid w:val="00291B10"/>
    <w:rsid w:val="00294846"/>
    <w:rsid w:val="00294AED"/>
    <w:rsid w:val="00295807"/>
    <w:rsid w:val="002969BF"/>
    <w:rsid w:val="00297B6E"/>
    <w:rsid w:val="002A12B4"/>
    <w:rsid w:val="002A19E6"/>
    <w:rsid w:val="002A1BA8"/>
    <w:rsid w:val="002A3648"/>
    <w:rsid w:val="002A3F5F"/>
    <w:rsid w:val="002A5BB2"/>
    <w:rsid w:val="002A7D36"/>
    <w:rsid w:val="002B0256"/>
    <w:rsid w:val="002B0623"/>
    <w:rsid w:val="002B10B7"/>
    <w:rsid w:val="002B1BC4"/>
    <w:rsid w:val="002B26DB"/>
    <w:rsid w:val="002B3730"/>
    <w:rsid w:val="002B3A4B"/>
    <w:rsid w:val="002B3D16"/>
    <w:rsid w:val="002B4508"/>
    <w:rsid w:val="002B5B52"/>
    <w:rsid w:val="002B5DB5"/>
    <w:rsid w:val="002B5DE1"/>
    <w:rsid w:val="002B6C4D"/>
    <w:rsid w:val="002B6D10"/>
    <w:rsid w:val="002C0C28"/>
    <w:rsid w:val="002C1622"/>
    <w:rsid w:val="002C2543"/>
    <w:rsid w:val="002C26B7"/>
    <w:rsid w:val="002C3321"/>
    <w:rsid w:val="002C3CB1"/>
    <w:rsid w:val="002C4241"/>
    <w:rsid w:val="002C43E4"/>
    <w:rsid w:val="002C6F7A"/>
    <w:rsid w:val="002D0631"/>
    <w:rsid w:val="002D0F4A"/>
    <w:rsid w:val="002D284E"/>
    <w:rsid w:val="002D2B19"/>
    <w:rsid w:val="002D3525"/>
    <w:rsid w:val="002D5EA1"/>
    <w:rsid w:val="002D72CE"/>
    <w:rsid w:val="002D73B0"/>
    <w:rsid w:val="002D7E9F"/>
    <w:rsid w:val="002E0AA6"/>
    <w:rsid w:val="002E105E"/>
    <w:rsid w:val="002E25AD"/>
    <w:rsid w:val="002E277A"/>
    <w:rsid w:val="002E3A9C"/>
    <w:rsid w:val="002E3C4F"/>
    <w:rsid w:val="002E5672"/>
    <w:rsid w:val="002E595C"/>
    <w:rsid w:val="002E5BF0"/>
    <w:rsid w:val="002E6F5F"/>
    <w:rsid w:val="002E71E8"/>
    <w:rsid w:val="002E7E4E"/>
    <w:rsid w:val="002E7FB8"/>
    <w:rsid w:val="002F0F58"/>
    <w:rsid w:val="002F1B79"/>
    <w:rsid w:val="002F1DDB"/>
    <w:rsid w:val="002F366F"/>
    <w:rsid w:val="002F3D5F"/>
    <w:rsid w:val="002F4254"/>
    <w:rsid w:val="002F5883"/>
    <w:rsid w:val="003003AA"/>
    <w:rsid w:val="00301DFB"/>
    <w:rsid w:val="003073D7"/>
    <w:rsid w:val="00307779"/>
    <w:rsid w:val="003077F3"/>
    <w:rsid w:val="00307A0F"/>
    <w:rsid w:val="00307A74"/>
    <w:rsid w:val="00307FB0"/>
    <w:rsid w:val="0031028F"/>
    <w:rsid w:val="00310762"/>
    <w:rsid w:val="00311595"/>
    <w:rsid w:val="00311759"/>
    <w:rsid w:val="00311C23"/>
    <w:rsid w:val="00313FB3"/>
    <w:rsid w:val="0031460C"/>
    <w:rsid w:val="0031498C"/>
    <w:rsid w:val="00314B62"/>
    <w:rsid w:val="00316504"/>
    <w:rsid w:val="003165E5"/>
    <w:rsid w:val="00316DAF"/>
    <w:rsid w:val="00321D32"/>
    <w:rsid w:val="00324C00"/>
    <w:rsid w:val="0032577E"/>
    <w:rsid w:val="00325AAC"/>
    <w:rsid w:val="00325BA6"/>
    <w:rsid w:val="003279FD"/>
    <w:rsid w:val="003301FE"/>
    <w:rsid w:val="00330825"/>
    <w:rsid w:val="00333593"/>
    <w:rsid w:val="0033375E"/>
    <w:rsid w:val="003339B1"/>
    <w:rsid w:val="00335E97"/>
    <w:rsid w:val="0033744D"/>
    <w:rsid w:val="00337D69"/>
    <w:rsid w:val="003408C4"/>
    <w:rsid w:val="00340B50"/>
    <w:rsid w:val="00340C0E"/>
    <w:rsid w:val="00341F19"/>
    <w:rsid w:val="00342847"/>
    <w:rsid w:val="00342EC9"/>
    <w:rsid w:val="00343835"/>
    <w:rsid w:val="00344118"/>
    <w:rsid w:val="00344440"/>
    <w:rsid w:val="00345EAC"/>
    <w:rsid w:val="003469FB"/>
    <w:rsid w:val="0034771D"/>
    <w:rsid w:val="00352ECC"/>
    <w:rsid w:val="0035579F"/>
    <w:rsid w:val="003601F6"/>
    <w:rsid w:val="003612A5"/>
    <w:rsid w:val="003614BD"/>
    <w:rsid w:val="00361EFF"/>
    <w:rsid w:val="00362720"/>
    <w:rsid w:val="003628F5"/>
    <w:rsid w:val="00362D3E"/>
    <w:rsid w:val="0036407E"/>
    <w:rsid w:val="00364467"/>
    <w:rsid w:val="00364DAB"/>
    <w:rsid w:val="00365A9D"/>
    <w:rsid w:val="00366198"/>
    <w:rsid w:val="003669EF"/>
    <w:rsid w:val="00366F39"/>
    <w:rsid w:val="003710F0"/>
    <w:rsid w:val="00371392"/>
    <w:rsid w:val="003718ED"/>
    <w:rsid w:val="00372DBB"/>
    <w:rsid w:val="00373459"/>
    <w:rsid w:val="00374EB4"/>
    <w:rsid w:val="00374FD3"/>
    <w:rsid w:val="00376EB5"/>
    <w:rsid w:val="00377244"/>
    <w:rsid w:val="0037798F"/>
    <w:rsid w:val="00377E33"/>
    <w:rsid w:val="0038021D"/>
    <w:rsid w:val="0038058A"/>
    <w:rsid w:val="00380638"/>
    <w:rsid w:val="00381CC7"/>
    <w:rsid w:val="00381EEF"/>
    <w:rsid w:val="00383401"/>
    <w:rsid w:val="00383F7F"/>
    <w:rsid w:val="003849A0"/>
    <w:rsid w:val="003853FD"/>
    <w:rsid w:val="00385527"/>
    <w:rsid w:val="003861EF"/>
    <w:rsid w:val="003865F5"/>
    <w:rsid w:val="00387E22"/>
    <w:rsid w:val="003906F5"/>
    <w:rsid w:val="00391403"/>
    <w:rsid w:val="00393D5D"/>
    <w:rsid w:val="0039421D"/>
    <w:rsid w:val="0039441A"/>
    <w:rsid w:val="00394E11"/>
    <w:rsid w:val="0039526D"/>
    <w:rsid w:val="0039532A"/>
    <w:rsid w:val="003956D7"/>
    <w:rsid w:val="0039697B"/>
    <w:rsid w:val="003A0974"/>
    <w:rsid w:val="003A1683"/>
    <w:rsid w:val="003A1703"/>
    <w:rsid w:val="003A28C3"/>
    <w:rsid w:val="003A2C7E"/>
    <w:rsid w:val="003A30F1"/>
    <w:rsid w:val="003A4DC8"/>
    <w:rsid w:val="003A5271"/>
    <w:rsid w:val="003A6461"/>
    <w:rsid w:val="003A6CBA"/>
    <w:rsid w:val="003A7032"/>
    <w:rsid w:val="003A77B6"/>
    <w:rsid w:val="003B0B60"/>
    <w:rsid w:val="003B2893"/>
    <w:rsid w:val="003B3873"/>
    <w:rsid w:val="003B4195"/>
    <w:rsid w:val="003B4342"/>
    <w:rsid w:val="003B62A4"/>
    <w:rsid w:val="003B65B5"/>
    <w:rsid w:val="003C1616"/>
    <w:rsid w:val="003C19C3"/>
    <w:rsid w:val="003C1E78"/>
    <w:rsid w:val="003C4B2D"/>
    <w:rsid w:val="003C4D90"/>
    <w:rsid w:val="003C5440"/>
    <w:rsid w:val="003C5D1E"/>
    <w:rsid w:val="003C7DD2"/>
    <w:rsid w:val="003C7F8B"/>
    <w:rsid w:val="003D1F0C"/>
    <w:rsid w:val="003D21ED"/>
    <w:rsid w:val="003D21FD"/>
    <w:rsid w:val="003D3CC2"/>
    <w:rsid w:val="003D426C"/>
    <w:rsid w:val="003D4694"/>
    <w:rsid w:val="003D7C40"/>
    <w:rsid w:val="003E00E1"/>
    <w:rsid w:val="003E1DBA"/>
    <w:rsid w:val="003E24B7"/>
    <w:rsid w:val="003E3BE4"/>
    <w:rsid w:val="003E5C20"/>
    <w:rsid w:val="003E6284"/>
    <w:rsid w:val="003E7AF7"/>
    <w:rsid w:val="003F090E"/>
    <w:rsid w:val="003F40CF"/>
    <w:rsid w:val="003F4600"/>
    <w:rsid w:val="003F4B5E"/>
    <w:rsid w:val="003F53B9"/>
    <w:rsid w:val="003F6ACB"/>
    <w:rsid w:val="003F6CA8"/>
    <w:rsid w:val="003F74C7"/>
    <w:rsid w:val="003F7CE2"/>
    <w:rsid w:val="0040032B"/>
    <w:rsid w:val="00401359"/>
    <w:rsid w:val="00401D0D"/>
    <w:rsid w:val="00403722"/>
    <w:rsid w:val="00404C45"/>
    <w:rsid w:val="00406CB3"/>
    <w:rsid w:val="00410C0D"/>
    <w:rsid w:val="00415F9C"/>
    <w:rsid w:val="004212F3"/>
    <w:rsid w:val="00421474"/>
    <w:rsid w:val="004218E4"/>
    <w:rsid w:val="00421D94"/>
    <w:rsid w:val="0042233C"/>
    <w:rsid w:val="00422D36"/>
    <w:rsid w:val="00422D87"/>
    <w:rsid w:val="00422F64"/>
    <w:rsid w:val="00424600"/>
    <w:rsid w:val="0042500E"/>
    <w:rsid w:val="00425122"/>
    <w:rsid w:val="004256C3"/>
    <w:rsid w:val="00425755"/>
    <w:rsid w:val="00425890"/>
    <w:rsid w:val="00425E1B"/>
    <w:rsid w:val="004269E1"/>
    <w:rsid w:val="00427187"/>
    <w:rsid w:val="0043056D"/>
    <w:rsid w:val="0043133E"/>
    <w:rsid w:val="00433AA9"/>
    <w:rsid w:val="00434845"/>
    <w:rsid w:val="0043601E"/>
    <w:rsid w:val="004364DC"/>
    <w:rsid w:val="004370C6"/>
    <w:rsid w:val="004375F2"/>
    <w:rsid w:val="00437C3A"/>
    <w:rsid w:val="004412F0"/>
    <w:rsid w:val="0044146C"/>
    <w:rsid w:val="00447A77"/>
    <w:rsid w:val="004516AB"/>
    <w:rsid w:val="004526EE"/>
    <w:rsid w:val="00452A10"/>
    <w:rsid w:val="00454353"/>
    <w:rsid w:val="00454741"/>
    <w:rsid w:val="004552BB"/>
    <w:rsid w:val="00455624"/>
    <w:rsid w:val="00457A74"/>
    <w:rsid w:val="0046075F"/>
    <w:rsid w:val="00460CEF"/>
    <w:rsid w:val="00463814"/>
    <w:rsid w:val="00463D22"/>
    <w:rsid w:val="00464991"/>
    <w:rsid w:val="00465AD8"/>
    <w:rsid w:val="00466E2E"/>
    <w:rsid w:val="00467250"/>
    <w:rsid w:val="00470B7D"/>
    <w:rsid w:val="0047160B"/>
    <w:rsid w:val="00471F13"/>
    <w:rsid w:val="00473BCF"/>
    <w:rsid w:val="00475881"/>
    <w:rsid w:val="0047591E"/>
    <w:rsid w:val="004766BF"/>
    <w:rsid w:val="0047788B"/>
    <w:rsid w:val="00480D3F"/>
    <w:rsid w:val="0048113B"/>
    <w:rsid w:val="00481384"/>
    <w:rsid w:val="004832BD"/>
    <w:rsid w:val="00483BD0"/>
    <w:rsid w:val="00484814"/>
    <w:rsid w:val="004862BC"/>
    <w:rsid w:val="00490B09"/>
    <w:rsid w:val="00490B2A"/>
    <w:rsid w:val="00491654"/>
    <w:rsid w:val="00491A32"/>
    <w:rsid w:val="004933CA"/>
    <w:rsid w:val="00496665"/>
    <w:rsid w:val="00496895"/>
    <w:rsid w:val="00496ACD"/>
    <w:rsid w:val="004A229B"/>
    <w:rsid w:val="004A2BD3"/>
    <w:rsid w:val="004A2BF6"/>
    <w:rsid w:val="004A2EE1"/>
    <w:rsid w:val="004A31B4"/>
    <w:rsid w:val="004A558C"/>
    <w:rsid w:val="004B03BE"/>
    <w:rsid w:val="004B0679"/>
    <w:rsid w:val="004B06E0"/>
    <w:rsid w:val="004B1248"/>
    <w:rsid w:val="004B16D0"/>
    <w:rsid w:val="004B1A28"/>
    <w:rsid w:val="004B222D"/>
    <w:rsid w:val="004B4566"/>
    <w:rsid w:val="004B45BC"/>
    <w:rsid w:val="004B4D57"/>
    <w:rsid w:val="004B5C26"/>
    <w:rsid w:val="004B731A"/>
    <w:rsid w:val="004B7594"/>
    <w:rsid w:val="004B7999"/>
    <w:rsid w:val="004C0F9D"/>
    <w:rsid w:val="004C1B67"/>
    <w:rsid w:val="004C409E"/>
    <w:rsid w:val="004C4789"/>
    <w:rsid w:val="004C62A3"/>
    <w:rsid w:val="004C7A03"/>
    <w:rsid w:val="004D021D"/>
    <w:rsid w:val="004D0387"/>
    <w:rsid w:val="004D0AFE"/>
    <w:rsid w:val="004D1C35"/>
    <w:rsid w:val="004D2AD4"/>
    <w:rsid w:val="004D3E30"/>
    <w:rsid w:val="004D4825"/>
    <w:rsid w:val="004D4855"/>
    <w:rsid w:val="004D6284"/>
    <w:rsid w:val="004D6B9B"/>
    <w:rsid w:val="004D7A09"/>
    <w:rsid w:val="004D7FAF"/>
    <w:rsid w:val="004E0051"/>
    <w:rsid w:val="004E09DA"/>
    <w:rsid w:val="004E1A5C"/>
    <w:rsid w:val="004E28E5"/>
    <w:rsid w:val="004E4165"/>
    <w:rsid w:val="004E4DD3"/>
    <w:rsid w:val="004E63F0"/>
    <w:rsid w:val="004E79CF"/>
    <w:rsid w:val="004E7E33"/>
    <w:rsid w:val="004F0DB8"/>
    <w:rsid w:val="004F2BC2"/>
    <w:rsid w:val="004F2C68"/>
    <w:rsid w:val="004F2E55"/>
    <w:rsid w:val="004F2E7F"/>
    <w:rsid w:val="004F50CB"/>
    <w:rsid w:val="004F54B6"/>
    <w:rsid w:val="004F71F0"/>
    <w:rsid w:val="005007CB"/>
    <w:rsid w:val="0050134A"/>
    <w:rsid w:val="00501B49"/>
    <w:rsid w:val="00502456"/>
    <w:rsid w:val="005033D0"/>
    <w:rsid w:val="00503C55"/>
    <w:rsid w:val="005049DA"/>
    <w:rsid w:val="0050507B"/>
    <w:rsid w:val="005052A1"/>
    <w:rsid w:val="00505977"/>
    <w:rsid w:val="0050645D"/>
    <w:rsid w:val="00506EE6"/>
    <w:rsid w:val="0050779C"/>
    <w:rsid w:val="005107FD"/>
    <w:rsid w:val="00510FEC"/>
    <w:rsid w:val="0051140F"/>
    <w:rsid w:val="00511E93"/>
    <w:rsid w:val="0051238F"/>
    <w:rsid w:val="005123FD"/>
    <w:rsid w:val="005132BD"/>
    <w:rsid w:val="00514AF1"/>
    <w:rsid w:val="00514D5C"/>
    <w:rsid w:val="00515F33"/>
    <w:rsid w:val="0051706C"/>
    <w:rsid w:val="00517934"/>
    <w:rsid w:val="0052345D"/>
    <w:rsid w:val="00524081"/>
    <w:rsid w:val="00524B4D"/>
    <w:rsid w:val="00524F17"/>
    <w:rsid w:val="00525116"/>
    <w:rsid w:val="0052581D"/>
    <w:rsid w:val="005259D4"/>
    <w:rsid w:val="005304E1"/>
    <w:rsid w:val="005308E5"/>
    <w:rsid w:val="00530E64"/>
    <w:rsid w:val="00531707"/>
    <w:rsid w:val="00531E72"/>
    <w:rsid w:val="005332B7"/>
    <w:rsid w:val="00534638"/>
    <w:rsid w:val="005410BB"/>
    <w:rsid w:val="00541EF9"/>
    <w:rsid w:val="005426CD"/>
    <w:rsid w:val="00542820"/>
    <w:rsid w:val="00543148"/>
    <w:rsid w:val="00543DFC"/>
    <w:rsid w:val="00544625"/>
    <w:rsid w:val="0054590B"/>
    <w:rsid w:val="00546BCD"/>
    <w:rsid w:val="00546EB0"/>
    <w:rsid w:val="00547FCD"/>
    <w:rsid w:val="005505ED"/>
    <w:rsid w:val="00551627"/>
    <w:rsid w:val="005522B8"/>
    <w:rsid w:val="005548C8"/>
    <w:rsid w:val="00554C62"/>
    <w:rsid w:val="00556D32"/>
    <w:rsid w:val="00557B0E"/>
    <w:rsid w:val="00560FBA"/>
    <w:rsid w:val="00561127"/>
    <w:rsid w:val="005616F2"/>
    <w:rsid w:val="00562697"/>
    <w:rsid w:val="005628A7"/>
    <w:rsid w:val="00562B9D"/>
    <w:rsid w:val="00563022"/>
    <w:rsid w:val="00563107"/>
    <w:rsid w:val="00563867"/>
    <w:rsid w:val="0056434B"/>
    <w:rsid w:val="00565A9D"/>
    <w:rsid w:val="00565C46"/>
    <w:rsid w:val="00565F8F"/>
    <w:rsid w:val="005664E3"/>
    <w:rsid w:val="005668D5"/>
    <w:rsid w:val="00566B79"/>
    <w:rsid w:val="00570CA0"/>
    <w:rsid w:val="00570E80"/>
    <w:rsid w:val="005714BD"/>
    <w:rsid w:val="00572A91"/>
    <w:rsid w:val="00573D5B"/>
    <w:rsid w:val="005749C7"/>
    <w:rsid w:val="00575A3B"/>
    <w:rsid w:val="005805C3"/>
    <w:rsid w:val="00580F5E"/>
    <w:rsid w:val="00581B7D"/>
    <w:rsid w:val="0058314F"/>
    <w:rsid w:val="0058345A"/>
    <w:rsid w:val="00583AD2"/>
    <w:rsid w:val="00583CAE"/>
    <w:rsid w:val="0058415F"/>
    <w:rsid w:val="00586AD2"/>
    <w:rsid w:val="00590A85"/>
    <w:rsid w:val="00590EA2"/>
    <w:rsid w:val="005922CE"/>
    <w:rsid w:val="005932D3"/>
    <w:rsid w:val="00593471"/>
    <w:rsid w:val="00593CE6"/>
    <w:rsid w:val="0059413B"/>
    <w:rsid w:val="0059421B"/>
    <w:rsid w:val="005948EA"/>
    <w:rsid w:val="00595244"/>
    <w:rsid w:val="0059618F"/>
    <w:rsid w:val="005A1600"/>
    <w:rsid w:val="005A1A75"/>
    <w:rsid w:val="005A276B"/>
    <w:rsid w:val="005B06CC"/>
    <w:rsid w:val="005B0EE9"/>
    <w:rsid w:val="005B2B1A"/>
    <w:rsid w:val="005B3284"/>
    <w:rsid w:val="005B3756"/>
    <w:rsid w:val="005B4413"/>
    <w:rsid w:val="005B4B3A"/>
    <w:rsid w:val="005B4C50"/>
    <w:rsid w:val="005B5045"/>
    <w:rsid w:val="005B5305"/>
    <w:rsid w:val="005B5A5B"/>
    <w:rsid w:val="005B611A"/>
    <w:rsid w:val="005B61E8"/>
    <w:rsid w:val="005B6435"/>
    <w:rsid w:val="005B71EF"/>
    <w:rsid w:val="005B7405"/>
    <w:rsid w:val="005B7FDF"/>
    <w:rsid w:val="005C327D"/>
    <w:rsid w:val="005C35DA"/>
    <w:rsid w:val="005C3F0B"/>
    <w:rsid w:val="005C41D1"/>
    <w:rsid w:val="005C566B"/>
    <w:rsid w:val="005C6FF0"/>
    <w:rsid w:val="005D2E64"/>
    <w:rsid w:val="005D69F3"/>
    <w:rsid w:val="005D6BB6"/>
    <w:rsid w:val="005D7DC9"/>
    <w:rsid w:val="005E3572"/>
    <w:rsid w:val="005E50A2"/>
    <w:rsid w:val="005E5107"/>
    <w:rsid w:val="005E5534"/>
    <w:rsid w:val="005E6125"/>
    <w:rsid w:val="005E7A89"/>
    <w:rsid w:val="005F07AB"/>
    <w:rsid w:val="005F130E"/>
    <w:rsid w:val="005F2AE9"/>
    <w:rsid w:val="005F308B"/>
    <w:rsid w:val="005F4B7C"/>
    <w:rsid w:val="005F51E8"/>
    <w:rsid w:val="005F5432"/>
    <w:rsid w:val="005F5F5A"/>
    <w:rsid w:val="005F60D8"/>
    <w:rsid w:val="005F638E"/>
    <w:rsid w:val="005F7387"/>
    <w:rsid w:val="005F7F42"/>
    <w:rsid w:val="006010DA"/>
    <w:rsid w:val="00603556"/>
    <w:rsid w:val="00603B82"/>
    <w:rsid w:val="006071DC"/>
    <w:rsid w:val="00607546"/>
    <w:rsid w:val="00607A5E"/>
    <w:rsid w:val="00607F46"/>
    <w:rsid w:val="00610874"/>
    <w:rsid w:val="00611B2C"/>
    <w:rsid w:val="0061307F"/>
    <w:rsid w:val="00614683"/>
    <w:rsid w:val="00614D4F"/>
    <w:rsid w:val="0061596E"/>
    <w:rsid w:val="00616FB1"/>
    <w:rsid w:val="006173E5"/>
    <w:rsid w:val="006210F1"/>
    <w:rsid w:val="00621598"/>
    <w:rsid w:val="00622BFE"/>
    <w:rsid w:val="00622FC2"/>
    <w:rsid w:val="00623F7B"/>
    <w:rsid w:val="00624CF4"/>
    <w:rsid w:val="0062565B"/>
    <w:rsid w:val="00626E4C"/>
    <w:rsid w:val="00630CFF"/>
    <w:rsid w:val="00630FCF"/>
    <w:rsid w:val="00631F10"/>
    <w:rsid w:val="00631FA0"/>
    <w:rsid w:val="00632DBC"/>
    <w:rsid w:val="0063362A"/>
    <w:rsid w:val="0063424E"/>
    <w:rsid w:val="00634754"/>
    <w:rsid w:val="0063498F"/>
    <w:rsid w:val="00635213"/>
    <w:rsid w:val="00636311"/>
    <w:rsid w:val="00637634"/>
    <w:rsid w:val="00637762"/>
    <w:rsid w:val="00640E22"/>
    <w:rsid w:val="00642417"/>
    <w:rsid w:val="006425EE"/>
    <w:rsid w:val="006427D0"/>
    <w:rsid w:val="00644522"/>
    <w:rsid w:val="00645C90"/>
    <w:rsid w:val="00646FC7"/>
    <w:rsid w:val="006479DE"/>
    <w:rsid w:val="00647E95"/>
    <w:rsid w:val="00650000"/>
    <w:rsid w:val="006507C5"/>
    <w:rsid w:val="00650C5E"/>
    <w:rsid w:val="00651B13"/>
    <w:rsid w:val="00653E2E"/>
    <w:rsid w:val="00654415"/>
    <w:rsid w:val="0065657D"/>
    <w:rsid w:val="0065746E"/>
    <w:rsid w:val="00660092"/>
    <w:rsid w:val="00660C0A"/>
    <w:rsid w:val="006625B7"/>
    <w:rsid w:val="0066336E"/>
    <w:rsid w:val="00665A79"/>
    <w:rsid w:val="00665F35"/>
    <w:rsid w:val="00666AFA"/>
    <w:rsid w:val="00667A53"/>
    <w:rsid w:val="00667B05"/>
    <w:rsid w:val="00670F02"/>
    <w:rsid w:val="00672B10"/>
    <w:rsid w:val="00672D29"/>
    <w:rsid w:val="00673FB5"/>
    <w:rsid w:val="00680649"/>
    <w:rsid w:val="006830B1"/>
    <w:rsid w:val="00683BDE"/>
    <w:rsid w:val="00684131"/>
    <w:rsid w:val="00685872"/>
    <w:rsid w:val="00685C57"/>
    <w:rsid w:val="00685C8F"/>
    <w:rsid w:val="00686B35"/>
    <w:rsid w:val="00690FBB"/>
    <w:rsid w:val="006913E1"/>
    <w:rsid w:val="006915C4"/>
    <w:rsid w:val="00691A13"/>
    <w:rsid w:val="00691DEA"/>
    <w:rsid w:val="00691E51"/>
    <w:rsid w:val="00692EA7"/>
    <w:rsid w:val="006948C6"/>
    <w:rsid w:val="00697B3F"/>
    <w:rsid w:val="006A1A6D"/>
    <w:rsid w:val="006A23AA"/>
    <w:rsid w:val="006A30A9"/>
    <w:rsid w:val="006A4A36"/>
    <w:rsid w:val="006A5597"/>
    <w:rsid w:val="006A56FB"/>
    <w:rsid w:val="006A5F0B"/>
    <w:rsid w:val="006A6262"/>
    <w:rsid w:val="006A72C9"/>
    <w:rsid w:val="006B09A3"/>
    <w:rsid w:val="006B0F18"/>
    <w:rsid w:val="006B131D"/>
    <w:rsid w:val="006B1AD0"/>
    <w:rsid w:val="006B3E31"/>
    <w:rsid w:val="006B71C1"/>
    <w:rsid w:val="006B7894"/>
    <w:rsid w:val="006C036E"/>
    <w:rsid w:val="006C2381"/>
    <w:rsid w:val="006C374B"/>
    <w:rsid w:val="006C3EA4"/>
    <w:rsid w:val="006C483E"/>
    <w:rsid w:val="006C602A"/>
    <w:rsid w:val="006C7C78"/>
    <w:rsid w:val="006C7F81"/>
    <w:rsid w:val="006D09B3"/>
    <w:rsid w:val="006D0A69"/>
    <w:rsid w:val="006D0A98"/>
    <w:rsid w:val="006D3B67"/>
    <w:rsid w:val="006D6536"/>
    <w:rsid w:val="006D7067"/>
    <w:rsid w:val="006E094C"/>
    <w:rsid w:val="006E0B3A"/>
    <w:rsid w:val="006E4329"/>
    <w:rsid w:val="006E5293"/>
    <w:rsid w:val="006E57A4"/>
    <w:rsid w:val="006F124F"/>
    <w:rsid w:val="006F3FB5"/>
    <w:rsid w:val="006F6700"/>
    <w:rsid w:val="00700BC0"/>
    <w:rsid w:val="00701524"/>
    <w:rsid w:val="00701F15"/>
    <w:rsid w:val="00702B38"/>
    <w:rsid w:val="007033D4"/>
    <w:rsid w:val="0070497A"/>
    <w:rsid w:val="00705223"/>
    <w:rsid w:val="007068D6"/>
    <w:rsid w:val="00707B21"/>
    <w:rsid w:val="00710FBA"/>
    <w:rsid w:val="0071177B"/>
    <w:rsid w:val="007133E5"/>
    <w:rsid w:val="00715299"/>
    <w:rsid w:val="007155D0"/>
    <w:rsid w:val="00716B23"/>
    <w:rsid w:val="007173A0"/>
    <w:rsid w:val="00720A15"/>
    <w:rsid w:val="00721173"/>
    <w:rsid w:val="00721B4A"/>
    <w:rsid w:val="00722521"/>
    <w:rsid w:val="007236D6"/>
    <w:rsid w:val="00723711"/>
    <w:rsid w:val="0072392B"/>
    <w:rsid w:val="007251AA"/>
    <w:rsid w:val="00725CE1"/>
    <w:rsid w:val="00726EBA"/>
    <w:rsid w:val="00727AB5"/>
    <w:rsid w:val="00730877"/>
    <w:rsid w:val="00731431"/>
    <w:rsid w:val="00732758"/>
    <w:rsid w:val="00732BC6"/>
    <w:rsid w:val="00734EA5"/>
    <w:rsid w:val="00736B57"/>
    <w:rsid w:val="007379F2"/>
    <w:rsid w:val="00737FE1"/>
    <w:rsid w:val="00740096"/>
    <w:rsid w:val="007424C0"/>
    <w:rsid w:val="00742E5C"/>
    <w:rsid w:val="0074420F"/>
    <w:rsid w:val="0074540A"/>
    <w:rsid w:val="00745D72"/>
    <w:rsid w:val="007461A6"/>
    <w:rsid w:val="00746B2B"/>
    <w:rsid w:val="007475DF"/>
    <w:rsid w:val="007477B3"/>
    <w:rsid w:val="00747DBE"/>
    <w:rsid w:val="00750167"/>
    <w:rsid w:val="00750B29"/>
    <w:rsid w:val="00751386"/>
    <w:rsid w:val="00751472"/>
    <w:rsid w:val="00752650"/>
    <w:rsid w:val="007529AB"/>
    <w:rsid w:val="007541D0"/>
    <w:rsid w:val="00755A8C"/>
    <w:rsid w:val="0075647A"/>
    <w:rsid w:val="0075665E"/>
    <w:rsid w:val="00756DD3"/>
    <w:rsid w:val="00756E71"/>
    <w:rsid w:val="00756EF7"/>
    <w:rsid w:val="00760132"/>
    <w:rsid w:val="0076108B"/>
    <w:rsid w:val="00761D2E"/>
    <w:rsid w:val="00762238"/>
    <w:rsid w:val="00764EBB"/>
    <w:rsid w:val="00767E1F"/>
    <w:rsid w:val="0077051D"/>
    <w:rsid w:val="00770AE4"/>
    <w:rsid w:val="00770D6E"/>
    <w:rsid w:val="00774B86"/>
    <w:rsid w:val="007754EC"/>
    <w:rsid w:val="007758DC"/>
    <w:rsid w:val="00776488"/>
    <w:rsid w:val="007766B3"/>
    <w:rsid w:val="00776EBF"/>
    <w:rsid w:val="00780C61"/>
    <w:rsid w:val="00780DF3"/>
    <w:rsid w:val="0078128C"/>
    <w:rsid w:val="0078182F"/>
    <w:rsid w:val="00782F2F"/>
    <w:rsid w:val="00783A1A"/>
    <w:rsid w:val="00784111"/>
    <w:rsid w:val="00784209"/>
    <w:rsid w:val="007848F6"/>
    <w:rsid w:val="007850F5"/>
    <w:rsid w:val="00785E29"/>
    <w:rsid w:val="00785F7F"/>
    <w:rsid w:val="00786866"/>
    <w:rsid w:val="00786AF9"/>
    <w:rsid w:val="007905D8"/>
    <w:rsid w:val="00792F1D"/>
    <w:rsid w:val="007936DD"/>
    <w:rsid w:val="00793E75"/>
    <w:rsid w:val="00794B49"/>
    <w:rsid w:val="00795313"/>
    <w:rsid w:val="00797387"/>
    <w:rsid w:val="007975EC"/>
    <w:rsid w:val="00797CCD"/>
    <w:rsid w:val="007A103F"/>
    <w:rsid w:val="007A1287"/>
    <w:rsid w:val="007A2215"/>
    <w:rsid w:val="007A567F"/>
    <w:rsid w:val="007A6338"/>
    <w:rsid w:val="007B0CA4"/>
    <w:rsid w:val="007B1ECF"/>
    <w:rsid w:val="007B45B8"/>
    <w:rsid w:val="007B7DBF"/>
    <w:rsid w:val="007C0248"/>
    <w:rsid w:val="007C07BA"/>
    <w:rsid w:val="007C1D2F"/>
    <w:rsid w:val="007C2336"/>
    <w:rsid w:val="007C32A9"/>
    <w:rsid w:val="007C4BA0"/>
    <w:rsid w:val="007C5BDC"/>
    <w:rsid w:val="007C689F"/>
    <w:rsid w:val="007C74B5"/>
    <w:rsid w:val="007C7B8D"/>
    <w:rsid w:val="007C7FF2"/>
    <w:rsid w:val="007D0A41"/>
    <w:rsid w:val="007D25F4"/>
    <w:rsid w:val="007D29B6"/>
    <w:rsid w:val="007D2E34"/>
    <w:rsid w:val="007D3633"/>
    <w:rsid w:val="007D40E5"/>
    <w:rsid w:val="007D4515"/>
    <w:rsid w:val="007D606F"/>
    <w:rsid w:val="007D64B3"/>
    <w:rsid w:val="007E0364"/>
    <w:rsid w:val="007E0B33"/>
    <w:rsid w:val="007E3A60"/>
    <w:rsid w:val="007E3CF6"/>
    <w:rsid w:val="007E51BC"/>
    <w:rsid w:val="007E5B79"/>
    <w:rsid w:val="007E6360"/>
    <w:rsid w:val="007F0715"/>
    <w:rsid w:val="007F1DD0"/>
    <w:rsid w:val="007F231B"/>
    <w:rsid w:val="007F3B02"/>
    <w:rsid w:val="007F4E3B"/>
    <w:rsid w:val="007F664A"/>
    <w:rsid w:val="007F703D"/>
    <w:rsid w:val="008006FD"/>
    <w:rsid w:val="008013A6"/>
    <w:rsid w:val="008016CB"/>
    <w:rsid w:val="00802BFA"/>
    <w:rsid w:val="00802C9D"/>
    <w:rsid w:val="00803319"/>
    <w:rsid w:val="00803AF9"/>
    <w:rsid w:val="008045D9"/>
    <w:rsid w:val="00804EFF"/>
    <w:rsid w:val="008060B0"/>
    <w:rsid w:val="0080629F"/>
    <w:rsid w:val="00806ECD"/>
    <w:rsid w:val="0080715A"/>
    <w:rsid w:val="00810556"/>
    <w:rsid w:val="0081233B"/>
    <w:rsid w:val="00812AF9"/>
    <w:rsid w:val="00812AFE"/>
    <w:rsid w:val="00813EC2"/>
    <w:rsid w:val="008162F1"/>
    <w:rsid w:val="008164B3"/>
    <w:rsid w:val="00817741"/>
    <w:rsid w:val="00820C15"/>
    <w:rsid w:val="00820D1A"/>
    <w:rsid w:val="00821C1D"/>
    <w:rsid w:val="00822A32"/>
    <w:rsid w:val="0082308F"/>
    <w:rsid w:val="00823F8D"/>
    <w:rsid w:val="00823FCF"/>
    <w:rsid w:val="008249AC"/>
    <w:rsid w:val="008267A1"/>
    <w:rsid w:val="0083003A"/>
    <w:rsid w:val="008305BD"/>
    <w:rsid w:val="0083178C"/>
    <w:rsid w:val="008324D1"/>
    <w:rsid w:val="00833416"/>
    <w:rsid w:val="00833BFB"/>
    <w:rsid w:val="00833DCA"/>
    <w:rsid w:val="00833E90"/>
    <w:rsid w:val="00834343"/>
    <w:rsid w:val="008358AC"/>
    <w:rsid w:val="00836B85"/>
    <w:rsid w:val="00836C47"/>
    <w:rsid w:val="008400CF"/>
    <w:rsid w:val="008405A8"/>
    <w:rsid w:val="0084097F"/>
    <w:rsid w:val="00841735"/>
    <w:rsid w:val="00843428"/>
    <w:rsid w:val="00843AD3"/>
    <w:rsid w:val="0084476B"/>
    <w:rsid w:val="00844E66"/>
    <w:rsid w:val="008453E6"/>
    <w:rsid w:val="00845577"/>
    <w:rsid w:val="00845790"/>
    <w:rsid w:val="008471A3"/>
    <w:rsid w:val="00850AB0"/>
    <w:rsid w:val="00851B9D"/>
    <w:rsid w:val="00852D97"/>
    <w:rsid w:val="008530E4"/>
    <w:rsid w:val="00854724"/>
    <w:rsid w:val="00855867"/>
    <w:rsid w:val="008565E3"/>
    <w:rsid w:val="00856C2F"/>
    <w:rsid w:val="00856D85"/>
    <w:rsid w:val="00856E2B"/>
    <w:rsid w:val="00857B72"/>
    <w:rsid w:val="008611E3"/>
    <w:rsid w:val="00861302"/>
    <w:rsid w:val="0086226D"/>
    <w:rsid w:val="008663DD"/>
    <w:rsid w:val="00866A2C"/>
    <w:rsid w:val="00866A3E"/>
    <w:rsid w:val="00867631"/>
    <w:rsid w:val="0086775E"/>
    <w:rsid w:val="00871297"/>
    <w:rsid w:val="00873684"/>
    <w:rsid w:val="00873B1A"/>
    <w:rsid w:val="008743DF"/>
    <w:rsid w:val="008745ED"/>
    <w:rsid w:val="008752F1"/>
    <w:rsid w:val="00875487"/>
    <w:rsid w:val="00877122"/>
    <w:rsid w:val="008772E4"/>
    <w:rsid w:val="0087775C"/>
    <w:rsid w:val="00880694"/>
    <w:rsid w:val="008806D9"/>
    <w:rsid w:val="0088078A"/>
    <w:rsid w:val="008808D0"/>
    <w:rsid w:val="00881EC7"/>
    <w:rsid w:val="00882691"/>
    <w:rsid w:val="00882AA5"/>
    <w:rsid w:val="00882F6E"/>
    <w:rsid w:val="00883C3E"/>
    <w:rsid w:val="00884F1D"/>
    <w:rsid w:val="008857CD"/>
    <w:rsid w:val="00885974"/>
    <w:rsid w:val="00885AA0"/>
    <w:rsid w:val="008868E1"/>
    <w:rsid w:val="008874EE"/>
    <w:rsid w:val="00887BD7"/>
    <w:rsid w:val="00892FAB"/>
    <w:rsid w:val="00894092"/>
    <w:rsid w:val="00894767"/>
    <w:rsid w:val="00894E9B"/>
    <w:rsid w:val="008A16F3"/>
    <w:rsid w:val="008A1812"/>
    <w:rsid w:val="008A2913"/>
    <w:rsid w:val="008A2E53"/>
    <w:rsid w:val="008A395C"/>
    <w:rsid w:val="008A48A2"/>
    <w:rsid w:val="008A5099"/>
    <w:rsid w:val="008A5145"/>
    <w:rsid w:val="008A5E3D"/>
    <w:rsid w:val="008B0775"/>
    <w:rsid w:val="008B0B6F"/>
    <w:rsid w:val="008B3E86"/>
    <w:rsid w:val="008B403E"/>
    <w:rsid w:val="008B4327"/>
    <w:rsid w:val="008B57D2"/>
    <w:rsid w:val="008B61C6"/>
    <w:rsid w:val="008B6CCA"/>
    <w:rsid w:val="008C0214"/>
    <w:rsid w:val="008C131F"/>
    <w:rsid w:val="008C166F"/>
    <w:rsid w:val="008C197B"/>
    <w:rsid w:val="008C1DA3"/>
    <w:rsid w:val="008C21B3"/>
    <w:rsid w:val="008C30A7"/>
    <w:rsid w:val="008C38C3"/>
    <w:rsid w:val="008C6FD4"/>
    <w:rsid w:val="008C7EEB"/>
    <w:rsid w:val="008D1B97"/>
    <w:rsid w:val="008D2FA7"/>
    <w:rsid w:val="008D373F"/>
    <w:rsid w:val="008D3BB4"/>
    <w:rsid w:val="008D4F60"/>
    <w:rsid w:val="008D595F"/>
    <w:rsid w:val="008D5B69"/>
    <w:rsid w:val="008E0E67"/>
    <w:rsid w:val="008E20B6"/>
    <w:rsid w:val="008E2CA0"/>
    <w:rsid w:val="008E4CA5"/>
    <w:rsid w:val="008E50CE"/>
    <w:rsid w:val="008E524A"/>
    <w:rsid w:val="008E699F"/>
    <w:rsid w:val="008E7D41"/>
    <w:rsid w:val="008F052F"/>
    <w:rsid w:val="008F0D23"/>
    <w:rsid w:val="008F0D5C"/>
    <w:rsid w:val="008F1125"/>
    <w:rsid w:val="008F39A4"/>
    <w:rsid w:val="008F3EF8"/>
    <w:rsid w:val="008F4D8B"/>
    <w:rsid w:val="008F5C63"/>
    <w:rsid w:val="008F5F15"/>
    <w:rsid w:val="008F6091"/>
    <w:rsid w:val="009005AF"/>
    <w:rsid w:val="0090168E"/>
    <w:rsid w:val="00901A83"/>
    <w:rsid w:val="00901C0B"/>
    <w:rsid w:val="009021EC"/>
    <w:rsid w:val="009022B3"/>
    <w:rsid w:val="00902CB6"/>
    <w:rsid w:val="00903D22"/>
    <w:rsid w:val="009048B9"/>
    <w:rsid w:val="009055D7"/>
    <w:rsid w:val="00905CB8"/>
    <w:rsid w:val="00907A6F"/>
    <w:rsid w:val="00907BD3"/>
    <w:rsid w:val="00907CEC"/>
    <w:rsid w:val="009101D6"/>
    <w:rsid w:val="00910889"/>
    <w:rsid w:val="00910897"/>
    <w:rsid w:val="00910D25"/>
    <w:rsid w:val="009112EA"/>
    <w:rsid w:val="00911633"/>
    <w:rsid w:val="009117DE"/>
    <w:rsid w:val="00911CF7"/>
    <w:rsid w:val="0091255C"/>
    <w:rsid w:val="009127AD"/>
    <w:rsid w:val="0091341B"/>
    <w:rsid w:val="00914F88"/>
    <w:rsid w:val="00920BAB"/>
    <w:rsid w:val="00921EE4"/>
    <w:rsid w:val="00923824"/>
    <w:rsid w:val="00925E8D"/>
    <w:rsid w:val="00925FD1"/>
    <w:rsid w:val="0092656F"/>
    <w:rsid w:val="00926915"/>
    <w:rsid w:val="009270C2"/>
    <w:rsid w:val="0092784D"/>
    <w:rsid w:val="00927BA6"/>
    <w:rsid w:val="0093023A"/>
    <w:rsid w:val="00931128"/>
    <w:rsid w:val="00932664"/>
    <w:rsid w:val="00932DB1"/>
    <w:rsid w:val="00933009"/>
    <w:rsid w:val="009336DD"/>
    <w:rsid w:val="00934A6E"/>
    <w:rsid w:val="00934B98"/>
    <w:rsid w:val="0093584A"/>
    <w:rsid w:val="00935B26"/>
    <w:rsid w:val="00936F41"/>
    <w:rsid w:val="0093741F"/>
    <w:rsid w:val="009375A0"/>
    <w:rsid w:val="0093780A"/>
    <w:rsid w:val="009410FC"/>
    <w:rsid w:val="00941211"/>
    <w:rsid w:val="009430A3"/>
    <w:rsid w:val="009435F5"/>
    <w:rsid w:val="009438FD"/>
    <w:rsid w:val="00943E85"/>
    <w:rsid w:val="00944415"/>
    <w:rsid w:val="00944608"/>
    <w:rsid w:val="009449B7"/>
    <w:rsid w:val="00945452"/>
    <w:rsid w:val="00946D3B"/>
    <w:rsid w:val="00947821"/>
    <w:rsid w:val="00947976"/>
    <w:rsid w:val="00950526"/>
    <w:rsid w:val="009506B7"/>
    <w:rsid w:val="00950829"/>
    <w:rsid w:val="00950C14"/>
    <w:rsid w:val="009511F7"/>
    <w:rsid w:val="00951797"/>
    <w:rsid w:val="00952A54"/>
    <w:rsid w:val="00953DFC"/>
    <w:rsid w:val="009546D5"/>
    <w:rsid w:val="009551EE"/>
    <w:rsid w:val="009559EE"/>
    <w:rsid w:val="00955DEE"/>
    <w:rsid w:val="00955E14"/>
    <w:rsid w:val="009560F0"/>
    <w:rsid w:val="00960ADD"/>
    <w:rsid w:val="00961B89"/>
    <w:rsid w:val="009625F6"/>
    <w:rsid w:val="00962925"/>
    <w:rsid w:val="0096319E"/>
    <w:rsid w:val="009632D2"/>
    <w:rsid w:val="00963429"/>
    <w:rsid w:val="00963F16"/>
    <w:rsid w:val="00965B4D"/>
    <w:rsid w:val="00967223"/>
    <w:rsid w:val="00970D96"/>
    <w:rsid w:val="00970FA8"/>
    <w:rsid w:val="0097395D"/>
    <w:rsid w:val="009747B7"/>
    <w:rsid w:val="00974BCA"/>
    <w:rsid w:val="0097575D"/>
    <w:rsid w:val="00975B90"/>
    <w:rsid w:val="00976988"/>
    <w:rsid w:val="009779E6"/>
    <w:rsid w:val="00981876"/>
    <w:rsid w:val="00981891"/>
    <w:rsid w:val="009840FD"/>
    <w:rsid w:val="00985FC9"/>
    <w:rsid w:val="00986D9B"/>
    <w:rsid w:val="00990F21"/>
    <w:rsid w:val="009924E2"/>
    <w:rsid w:val="00992657"/>
    <w:rsid w:val="0099464C"/>
    <w:rsid w:val="00995D13"/>
    <w:rsid w:val="009976DB"/>
    <w:rsid w:val="009A1396"/>
    <w:rsid w:val="009A146E"/>
    <w:rsid w:val="009A18AF"/>
    <w:rsid w:val="009A1965"/>
    <w:rsid w:val="009A2485"/>
    <w:rsid w:val="009A31E1"/>
    <w:rsid w:val="009A4938"/>
    <w:rsid w:val="009A5F82"/>
    <w:rsid w:val="009A6046"/>
    <w:rsid w:val="009A6746"/>
    <w:rsid w:val="009A7AD6"/>
    <w:rsid w:val="009B04FF"/>
    <w:rsid w:val="009B0F5B"/>
    <w:rsid w:val="009B1F10"/>
    <w:rsid w:val="009B4F75"/>
    <w:rsid w:val="009B755E"/>
    <w:rsid w:val="009B7F7A"/>
    <w:rsid w:val="009C033B"/>
    <w:rsid w:val="009C0471"/>
    <w:rsid w:val="009C0648"/>
    <w:rsid w:val="009C0C97"/>
    <w:rsid w:val="009C1019"/>
    <w:rsid w:val="009C1823"/>
    <w:rsid w:val="009C1CB0"/>
    <w:rsid w:val="009C284D"/>
    <w:rsid w:val="009C37FA"/>
    <w:rsid w:val="009C5084"/>
    <w:rsid w:val="009C5409"/>
    <w:rsid w:val="009C5E16"/>
    <w:rsid w:val="009C6329"/>
    <w:rsid w:val="009C6E0F"/>
    <w:rsid w:val="009D1BD3"/>
    <w:rsid w:val="009D1E7D"/>
    <w:rsid w:val="009D27DB"/>
    <w:rsid w:val="009D3996"/>
    <w:rsid w:val="009D5C60"/>
    <w:rsid w:val="009D6D26"/>
    <w:rsid w:val="009D7BBC"/>
    <w:rsid w:val="009D7C8B"/>
    <w:rsid w:val="009E0439"/>
    <w:rsid w:val="009E1D7B"/>
    <w:rsid w:val="009E285D"/>
    <w:rsid w:val="009E2DCC"/>
    <w:rsid w:val="009E4363"/>
    <w:rsid w:val="009E43DE"/>
    <w:rsid w:val="009E596C"/>
    <w:rsid w:val="009E745B"/>
    <w:rsid w:val="009E7513"/>
    <w:rsid w:val="009F061C"/>
    <w:rsid w:val="009F0E3E"/>
    <w:rsid w:val="009F162D"/>
    <w:rsid w:val="009F2A1E"/>
    <w:rsid w:val="009F4023"/>
    <w:rsid w:val="009F4199"/>
    <w:rsid w:val="009F448E"/>
    <w:rsid w:val="009F6CA5"/>
    <w:rsid w:val="00A0033E"/>
    <w:rsid w:val="00A0066E"/>
    <w:rsid w:val="00A006DC"/>
    <w:rsid w:val="00A01035"/>
    <w:rsid w:val="00A03633"/>
    <w:rsid w:val="00A03DDC"/>
    <w:rsid w:val="00A04ADC"/>
    <w:rsid w:val="00A05053"/>
    <w:rsid w:val="00A07227"/>
    <w:rsid w:val="00A10001"/>
    <w:rsid w:val="00A10F1A"/>
    <w:rsid w:val="00A117BB"/>
    <w:rsid w:val="00A13225"/>
    <w:rsid w:val="00A13516"/>
    <w:rsid w:val="00A1361D"/>
    <w:rsid w:val="00A1398E"/>
    <w:rsid w:val="00A13FAB"/>
    <w:rsid w:val="00A15B67"/>
    <w:rsid w:val="00A16595"/>
    <w:rsid w:val="00A20128"/>
    <w:rsid w:val="00A21125"/>
    <w:rsid w:val="00A22136"/>
    <w:rsid w:val="00A229BB"/>
    <w:rsid w:val="00A23706"/>
    <w:rsid w:val="00A25C37"/>
    <w:rsid w:val="00A26131"/>
    <w:rsid w:val="00A26548"/>
    <w:rsid w:val="00A2655D"/>
    <w:rsid w:val="00A26B8E"/>
    <w:rsid w:val="00A26BE2"/>
    <w:rsid w:val="00A27D2A"/>
    <w:rsid w:val="00A27F23"/>
    <w:rsid w:val="00A305C9"/>
    <w:rsid w:val="00A31BF7"/>
    <w:rsid w:val="00A32564"/>
    <w:rsid w:val="00A327F3"/>
    <w:rsid w:val="00A33581"/>
    <w:rsid w:val="00A356E7"/>
    <w:rsid w:val="00A35B46"/>
    <w:rsid w:val="00A360A8"/>
    <w:rsid w:val="00A37531"/>
    <w:rsid w:val="00A41B12"/>
    <w:rsid w:val="00A426DA"/>
    <w:rsid w:val="00A43420"/>
    <w:rsid w:val="00A44866"/>
    <w:rsid w:val="00A47C80"/>
    <w:rsid w:val="00A47EF5"/>
    <w:rsid w:val="00A511B8"/>
    <w:rsid w:val="00A5580D"/>
    <w:rsid w:val="00A571BE"/>
    <w:rsid w:val="00A604A5"/>
    <w:rsid w:val="00A6105B"/>
    <w:rsid w:val="00A61C0D"/>
    <w:rsid w:val="00A6238D"/>
    <w:rsid w:val="00A6318B"/>
    <w:rsid w:val="00A6554B"/>
    <w:rsid w:val="00A66B25"/>
    <w:rsid w:val="00A67941"/>
    <w:rsid w:val="00A70727"/>
    <w:rsid w:val="00A711E1"/>
    <w:rsid w:val="00A721DC"/>
    <w:rsid w:val="00A72499"/>
    <w:rsid w:val="00A72F88"/>
    <w:rsid w:val="00A7406E"/>
    <w:rsid w:val="00A74978"/>
    <w:rsid w:val="00A75264"/>
    <w:rsid w:val="00A8033F"/>
    <w:rsid w:val="00A80490"/>
    <w:rsid w:val="00A81C80"/>
    <w:rsid w:val="00A82027"/>
    <w:rsid w:val="00A826BB"/>
    <w:rsid w:val="00A863F3"/>
    <w:rsid w:val="00A86D67"/>
    <w:rsid w:val="00A871E6"/>
    <w:rsid w:val="00A917A9"/>
    <w:rsid w:val="00A925A9"/>
    <w:rsid w:val="00A92632"/>
    <w:rsid w:val="00A92717"/>
    <w:rsid w:val="00A92A3C"/>
    <w:rsid w:val="00A93595"/>
    <w:rsid w:val="00A9425F"/>
    <w:rsid w:val="00A94363"/>
    <w:rsid w:val="00A9506B"/>
    <w:rsid w:val="00A95AC7"/>
    <w:rsid w:val="00A96F35"/>
    <w:rsid w:val="00A9703B"/>
    <w:rsid w:val="00A97E57"/>
    <w:rsid w:val="00A97F5F"/>
    <w:rsid w:val="00AA13B3"/>
    <w:rsid w:val="00AA2FF4"/>
    <w:rsid w:val="00AA5716"/>
    <w:rsid w:val="00AA66C9"/>
    <w:rsid w:val="00AB178F"/>
    <w:rsid w:val="00AB40BE"/>
    <w:rsid w:val="00AB7895"/>
    <w:rsid w:val="00AC018F"/>
    <w:rsid w:val="00AC0806"/>
    <w:rsid w:val="00AC0B25"/>
    <w:rsid w:val="00AC1059"/>
    <w:rsid w:val="00AC1B19"/>
    <w:rsid w:val="00AC246E"/>
    <w:rsid w:val="00AC282B"/>
    <w:rsid w:val="00AC3A6E"/>
    <w:rsid w:val="00AC4A80"/>
    <w:rsid w:val="00AC4B3F"/>
    <w:rsid w:val="00AC54AB"/>
    <w:rsid w:val="00AC58D4"/>
    <w:rsid w:val="00AC5D3C"/>
    <w:rsid w:val="00AC6E5C"/>
    <w:rsid w:val="00AC7384"/>
    <w:rsid w:val="00AD06EC"/>
    <w:rsid w:val="00AD0DCE"/>
    <w:rsid w:val="00AD2217"/>
    <w:rsid w:val="00AD3E3C"/>
    <w:rsid w:val="00AD425C"/>
    <w:rsid w:val="00AD4ABF"/>
    <w:rsid w:val="00AD4AD6"/>
    <w:rsid w:val="00AD55C1"/>
    <w:rsid w:val="00AD5823"/>
    <w:rsid w:val="00AD6419"/>
    <w:rsid w:val="00AD69FF"/>
    <w:rsid w:val="00AE184A"/>
    <w:rsid w:val="00AE18BB"/>
    <w:rsid w:val="00AE1CC9"/>
    <w:rsid w:val="00AE2A17"/>
    <w:rsid w:val="00AE3367"/>
    <w:rsid w:val="00AE5A5D"/>
    <w:rsid w:val="00AE5B48"/>
    <w:rsid w:val="00AE6277"/>
    <w:rsid w:val="00AE64FB"/>
    <w:rsid w:val="00AE690B"/>
    <w:rsid w:val="00AE76AC"/>
    <w:rsid w:val="00AE7E05"/>
    <w:rsid w:val="00AF0B11"/>
    <w:rsid w:val="00AF184C"/>
    <w:rsid w:val="00AF2F01"/>
    <w:rsid w:val="00AF2FF2"/>
    <w:rsid w:val="00AF30B2"/>
    <w:rsid w:val="00AF396A"/>
    <w:rsid w:val="00AF4B24"/>
    <w:rsid w:val="00AF670D"/>
    <w:rsid w:val="00AF73F5"/>
    <w:rsid w:val="00B00BD0"/>
    <w:rsid w:val="00B02A0F"/>
    <w:rsid w:val="00B03209"/>
    <w:rsid w:val="00B04618"/>
    <w:rsid w:val="00B052A5"/>
    <w:rsid w:val="00B05E98"/>
    <w:rsid w:val="00B07334"/>
    <w:rsid w:val="00B075F7"/>
    <w:rsid w:val="00B1003B"/>
    <w:rsid w:val="00B1190A"/>
    <w:rsid w:val="00B12EB7"/>
    <w:rsid w:val="00B1359F"/>
    <w:rsid w:val="00B15282"/>
    <w:rsid w:val="00B17EF5"/>
    <w:rsid w:val="00B21228"/>
    <w:rsid w:val="00B223F6"/>
    <w:rsid w:val="00B23442"/>
    <w:rsid w:val="00B23CB0"/>
    <w:rsid w:val="00B23D89"/>
    <w:rsid w:val="00B2553F"/>
    <w:rsid w:val="00B26A95"/>
    <w:rsid w:val="00B27389"/>
    <w:rsid w:val="00B2795F"/>
    <w:rsid w:val="00B27E8F"/>
    <w:rsid w:val="00B30A6D"/>
    <w:rsid w:val="00B3178E"/>
    <w:rsid w:val="00B334B0"/>
    <w:rsid w:val="00B34D2E"/>
    <w:rsid w:val="00B34D6C"/>
    <w:rsid w:val="00B3539F"/>
    <w:rsid w:val="00B353A2"/>
    <w:rsid w:val="00B355C3"/>
    <w:rsid w:val="00B36A6F"/>
    <w:rsid w:val="00B36ACA"/>
    <w:rsid w:val="00B3762E"/>
    <w:rsid w:val="00B4037C"/>
    <w:rsid w:val="00B40387"/>
    <w:rsid w:val="00B4094A"/>
    <w:rsid w:val="00B40B53"/>
    <w:rsid w:val="00B4155A"/>
    <w:rsid w:val="00B41700"/>
    <w:rsid w:val="00B41E06"/>
    <w:rsid w:val="00B425F3"/>
    <w:rsid w:val="00B44509"/>
    <w:rsid w:val="00B446CE"/>
    <w:rsid w:val="00B453E5"/>
    <w:rsid w:val="00B45E9F"/>
    <w:rsid w:val="00B46AAA"/>
    <w:rsid w:val="00B471E7"/>
    <w:rsid w:val="00B50077"/>
    <w:rsid w:val="00B513C9"/>
    <w:rsid w:val="00B52988"/>
    <w:rsid w:val="00B52FA6"/>
    <w:rsid w:val="00B53A24"/>
    <w:rsid w:val="00B53C2D"/>
    <w:rsid w:val="00B54668"/>
    <w:rsid w:val="00B54CB9"/>
    <w:rsid w:val="00B55730"/>
    <w:rsid w:val="00B561AD"/>
    <w:rsid w:val="00B579F4"/>
    <w:rsid w:val="00B624E5"/>
    <w:rsid w:val="00B63531"/>
    <w:rsid w:val="00B6373C"/>
    <w:rsid w:val="00B63814"/>
    <w:rsid w:val="00B64776"/>
    <w:rsid w:val="00B65170"/>
    <w:rsid w:val="00B660EB"/>
    <w:rsid w:val="00B67E51"/>
    <w:rsid w:val="00B70559"/>
    <w:rsid w:val="00B723B6"/>
    <w:rsid w:val="00B730D0"/>
    <w:rsid w:val="00B733D1"/>
    <w:rsid w:val="00B73A27"/>
    <w:rsid w:val="00B740F5"/>
    <w:rsid w:val="00B7528B"/>
    <w:rsid w:val="00B75672"/>
    <w:rsid w:val="00B75FC3"/>
    <w:rsid w:val="00B77640"/>
    <w:rsid w:val="00B77712"/>
    <w:rsid w:val="00B77FB0"/>
    <w:rsid w:val="00B800AC"/>
    <w:rsid w:val="00B80BE3"/>
    <w:rsid w:val="00B80D3A"/>
    <w:rsid w:val="00B80FE0"/>
    <w:rsid w:val="00B83C5E"/>
    <w:rsid w:val="00B84047"/>
    <w:rsid w:val="00B85209"/>
    <w:rsid w:val="00B8772D"/>
    <w:rsid w:val="00B9031F"/>
    <w:rsid w:val="00B90DBC"/>
    <w:rsid w:val="00B9144C"/>
    <w:rsid w:val="00B9275E"/>
    <w:rsid w:val="00B929A8"/>
    <w:rsid w:val="00B93254"/>
    <w:rsid w:val="00B937C4"/>
    <w:rsid w:val="00B942B0"/>
    <w:rsid w:val="00B954F0"/>
    <w:rsid w:val="00BA1B9A"/>
    <w:rsid w:val="00BA504B"/>
    <w:rsid w:val="00BA6241"/>
    <w:rsid w:val="00BB0F26"/>
    <w:rsid w:val="00BB185F"/>
    <w:rsid w:val="00BB202B"/>
    <w:rsid w:val="00BB2878"/>
    <w:rsid w:val="00BB732E"/>
    <w:rsid w:val="00BB780D"/>
    <w:rsid w:val="00BB784B"/>
    <w:rsid w:val="00BB7DC0"/>
    <w:rsid w:val="00BC0475"/>
    <w:rsid w:val="00BC1322"/>
    <w:rsid w:val="00BC27BF"/>
    <w:rsid w:val="00BC55F9"/>
    <w:rsid w:val="00BC5DEE"/>
    <w:rsid w:val="00BC622A"/>
    <w:rsid w:val="00BC6C30"/>
    <w:rsid w:val="00BC71D5"/>
    <w:rsid w:val="00BC73E8"/>
    <w:rsid w:val="00BC79E8"/>
    <w:rsid w:val="00BD109E"/>
    <w:rsid w:val="00BD1281"/>
    <w:rsid w:val="00BD14ED"/>
    <w:rsid w:val="00BD3CD0"/>
    <w:rsid w:val="00BD471F"/>
    <w:rsid w:val="00BD6C73"/>
    <w:rsid w:val="00BE0A0F"/>
    <w:rsid w:val="00BE1947"/>
    <w:rsid w:val="00BE2010"/>
    <w:rsid w:val="00BE2C59"/>
    <w:rsid w:val="00BE3324"/>
    <w:rsid w:val="00BE3ACB"/>
    <w:rsid w:val="00BE4CB1"/>
    <w:rsid w:val="00BE5148"/>
    <w:rsid w:val="00BE5A11"/>
    <w:rsid w:val="00BE5F99"/>
    <w:rsid w:val="00BE6088"/>
    <w:rsid w:val="00BE785E"/>
    <w:rsid w:val="00BF03C9"/>
    <w:rsid w:val="00BF08A4"/>
    <w:rsid w:val="00BF0C9E"/>
    <w:rsid w:val="00BF0F61"/>
    <w:rsid w:val="00BF100D"/>
    <w:rsid w:val="00BF1603"/>
    <w:rsid w:val="00BF173E"/>
    <w:rsid w:val="00BF186E"/>
    <w:rsid w:val="00BF1B0A"/>
    <w:rsid w:val="00BF3087"/>
    <w:rsid w:val="00BF3991"/>
    <w:rsid w:val="00BF39EA"/>
    <w:rsid w:val="00BF4215"/>
    <w:rsid w:val="00BF5572"/>
    <w:rsid w:val="00BF5BDA"/>
    <w:rsid w:val="00BF7A2A"/>
    <w:rsid w:val="00BF7B00"/>
    <w:rsid w:val="00BF7B6D"/>
    <w:rsid w:val="00C00D84"/>
    <w:rsid w:val="00C02B1A"/>
    <w:rsid w:val="00C02FE5"/>
    <w:rsid w:val="00C0355C"/>
    <w:rsid w:val="00C04BFF"/>
    <w:rsid w:val="00C04E70"/>
    <w:rsid w:val="00C06701"/>
    <w:rsid w:val="00C076FA"/>
    <w:rsid w:val="00C122EC"/>
    <w:rsid w:val="00C1251B"/>
    <w:rsid w:val="00C12C0A"/>
    <w:rsid w:val="00C14B50"/>
    <w:rsid w:val="00C1665A"/>
    <w:rsid w:val="00C16E80"/>
    <w:rsid w:val="00C17252"/>
    <w:rsid w:val="00C2278E"/>
    <w:rsid w:val="00C22BA5"/>
    <w:rsid w:val="00C231E8"/>
    <w:rsid w:val="00C239C5"/>
    <w:rsid w:val="00C24046"/>
    <w:rsid w:val="00C2407B"/>
    <w:rsid w:val="00C24233"/>
    <w:rsid w:val="00C246DB"/>
    <w:rsid w:val="00C24C3D"/>
    <w:rsid w:val="00C2559A"/>
    <w:rsid w:val="00C26C22"/>
    <w:rsid w:val="00C26FF2"/>
    <w:rsid w:val="00C27196"/>
    <w:rsid w:val="00C27297"/>
    <w:rsid w:val="00C3287A"/>
    <w:rsid w:val="00C35066"/>
    <w:rsid w:val="00C377C8"/>
    <w:rsid w:val="00C4011F"/>
    <w:rsid w:val="00C404FB"/>
    <w:rsid w:val="00C407C4"/>
    <w:rsid w:val="00C40942"/>
    <w:rsid w:val="00C43A13"/>
    <w:rsid w:val="00C43C8C"/>
    <w:rsid w:val="00C43E75"/>
    <w:rsid w:val="00C45FCD"/>
    <w:rsid w:val="00C4616F"/>
    <w:rsid w:val="00C472F1"/>
    <w:rsid w:val="00C50DD3"/>
    <w:rsid w:val="00C512BB"/>
    <w:rsid w:val="00C518DC"/>
    <w:rsid w:val="00C54FB1"/>
    <w:rsid w:val="00C5613E"/>
    <w:rsid w:val="00C574B1"/>
    <w:rsid w:val="00C5775D"/>
    <w:rsid w:val="00C57975"/>
    <w:rsid w:val="00C61209"/>
    <w:rsid w:val="00C621D9"/>
    <w:rsid w:val="00C62895"/>
    <w:rsid w:val="00C63905"/>
    <w:rsid w:val="00C6489C"/>
    <w:rsid w:val="00C6777F"/>
    <w:rsid w:val="00C70CBE"/>
    <w:rsid w:val="00C7333E"/>
    <w:rsid w:val="00C7430E"/>
    <w:rsid w:val="00C74AD1"/>
    <w:rsid w:val="00C74C37"/>
    <w:rsid w:val="00C75BF6"/>
    <w:rsid w:val="00C76F7A"/>
    <w:rsid w:val="00C77A61"/>
    <w:rsid w:val="00C77A7D"/>
    <w:rsid w:val="00C80629"/>
    <w:rsid w:val="00C8079F"/>
    <w:rsid w:val="00C82685"/>
    <w:rsid w:val="00C848C1"/>
    <w:rsid w:val="00C84A26"/>
    <w:rsid w:val="00C86520"/>
    <w:rsid w:val="00C8657B"/>
    <w:rsid w:val="00C90013"/>
    <w:rsid w:val="00C901C9"/>
    <w:rsid w:val="00C91433"/>
    <w:rsid w:val="00C9170D"/>
    <w:rsid w:val="00C92189"/>
    <w:rsid w:val="00C93BF8"/>
    <w:rsid w:val="00C9451D"/>
    <w:rsid w:val="00C9457C"/>
    <w:rsid w:val="00C94936"/>
    <w:rsid w:val="00C9769F"/>
    <w:rsid w:val="00CA50D2"/>
    <w:rsid w:val="00CA5FF7"/>
    <w:rsid w:val="00CA6264"/>
    <w:rsid w:val="00CA6E79"/>
    <w:rsid w:val="00CB10E5"/>
    <w:rsid w:val="00CB137C"/>
    <w:rsid w:val="00CB179B"/>
    <w:rsid w:val="00CB17A8"/>
    <w:rsid w:val="00CB1C33"/>
    <w:rsid w:val="00CB2594"/>
    <w:rsid w:val="00CB2610"/>
    <w:rsid w:val="00CB5B4B"/>
    <w:rsid w:val="00CC1388"/>
    <w:rsid w:val="00CC24A0"/>
    <w:rsid w:val="00CC27AA"/>
    <w:rsid w:val="00CC2C3C"/>
    <w:rsid w:val="00CC30F4"/>
    <w:rsid w:val="00CC3627"/>
    <w:rsid w:val="00CC3793"/>
    <w:rsid w:val="00CC38CC"/>
    <w:rsid w:val="00CC4040"/>
    <w:rsid w:val="00CC4941"/>
    <w:rsid w:val="00CC63E0"/>
    <w:rsid w:val="00CC695A"/>
    <w:rsid w:val="00CC74B5"/>
    <w:rsid w:val="00CD30E8"/>
    <w:rsid w:val="00CD4011"/>
    <w:rsid w:val="00CD408A"/>
    <w:rsid w:val="00CD5FDD"/>
    <w:rsid w:val="00CD654A"/>
    <w:rsid w:val="00CD789E"/>
    <w:rsid w:val="00CE081E"/>
    <w:rsid w:val="00CE0F2E"/>
    <w:rsid w:val="00CE2245"/>
    <w:rsid w:val="00CE4A0C"/>
    <w:rsid w:val="00CE6D11"/>
    <w:rsid w:val="00CE759B"/>
    <w:rsid w:val="00CE783B"/>
    <w:rsid w:val="00CF1DEA"/>
    <w:rsid w:val="00CF5402"/>
    <w:rsid w:val="00CF6BEA"/>
    <w:rsid w:val="00CF6D23"/>
    <w:rsid w:val="00D008C9"/>
    <w:rsid w:val="00D019C3"/>
    <w:rsid w:val="00D0278A"/>
    <w:rsid w:val="00D04AF2"/>
    <w:rsid w:val="00D06306"/>
    <w:rsid w:val="00D06591"/>
    <w:rsid w:val="00D066C3"/>
    <w:rsid w:val="00D0689D"/>
    <w:rsid w:val="00D0742C"/>
    <w:rsid w:val="00D10694"/>
    <w:rsid w:val="00D121CF"/>
    <w:rsid w:val="00D1307A"/>
    <w:rsid w:val="00D15017"/>
    <w:rsid w:val="00D15086"/>
    <w:rsid w:val="00D216E6"/>
    <w:rsid w:val="00D23278"/>
    <w:rsid w:val="00D24748"/>
    <w:rsid w:val="00D24787"/>
    <w:rsid w:val="00D24B58"/>
    <w:rsid w:val="00D267C6"/>
    <w:rsid w:val="00D273EA"/>
    <w:rsid w:val="00D300A6"/>
    <w:rsid w:val="00D30C8B"/>
    <w:rsid w:val="00D324DB"/>
    <w:rsid w:val="00D32548"/>
    <w:rsid w:val="00D33E06"/>
    <w:rsid w:val="00D34228"/>
    <w:rsid w:val="00D34AEC"/>
    <w:rsid w:val="00D3562E"/>
    <w:rsid w:val="00D36D47"/>
    <w:rsid w:val="00D371C2"/>
    <w:rsid w:val="00D372CF"/>
    <w:rsid w:val="00D50F28"/>
    <w:rsid w:val="00D5114C"/>
    <w:rsid w:val="00D511EB"/>
    <w:rsid w:val="00D52491"/>
    <w:rsid w:val="00D5307D"/>
    <w:rsid w:val="00D533C7"/>
    <w:rsid w:val="00D56004"/>
    <w:rsid w:val="00D572C0"/>
    <w:rsid w:val="00D57B65"/>
    <w:rsid w:val="00D57DA2"/>
    <w:rsid w:val="00D60A37"/>
    <w:rsid w:val="00D60A92"/>
    <w:rsid w:val="00D62345"/>
    <w:rsid w:val="00D62E28"/>
    <w:rsid w:val="00D639C3"/>
    <w:rsid w:val="00D65202"/>
    <w:rsid w:val="00D653FE"/>
    <w:rsid w:val="00D66D7B"/>
    <w:rsid w:val="00D70922"/>
    <w:rsid w:val="00D70BAD"/>
    <w:rsid w:val="00D71ECA"/>
    <w:rsid w:val="00D72D80"/>
    <w:rsid w:val="00D72EB2"/>
    <w:rsid w:val="00D73689"/>
    <w:rsid w:val="00D73CCC"/>
    <w:rsid w:val="00D73EDD"/>
    <w:rsid w:val="00D74251"/>
    <w:rsid w:val="00D750FC"/>
    <w:rsid w:val="00D75C67"/>
    <w:rsid w:val="00D75D67"/>
    <w:rsid w:val="00D76335"/>
    <w:rsid w:val="00D76479"/>
    <w:rsid w:val="00D76625"/>
    <w:rsid w:val="00D770FF"/>
    <w:rsid w:val="00D77638"/>
    <w:rsid w:val="00D77C3A"/>
    <w:rsid w:val="00D81002"/>
    <w:rsid w:val="00D82911"/>
    <w:rsid w:val="00D833A6"/>
    <w:rsid w:val="00D836F9"/>
    <w:rsid w:val="00D877B2"/>
    <w:rsid w:val="00D87B7C"/>
    <w:rsid w:val="00D87CD0"/>
    <w:rsid w:val="00D91D65"/>
    <w:rsid w:val="00D9493D"/>
    <w:rsid w:val="00D95A4F"/>
    <w:rsid w:val="00D973A4"/>
    <w:rsid w:val="00D97E0E"/>
    <w:rsid w:val="00DA1E64"/>
    <w:rsid w:val="00DA466C"/>
    <w:rsid w:val="00DA4BF9"/>
    <w:rsid w:val="00DA6A5D"/>
    <w:rsid w:val="00DA700E"/>
    <w:rsid w:val="00DA74C3"/>
    <w:rsid w:val="00DA7503"/>
    <w:rsid w:val="00DB00EC"/>
    <w:rsid w:val="00DB08AF"/>
    <w:rsid w:val="00DB2B3F"/>
    <w:rsid w:val="00DB36E7"/>
    <w:rsid w:val="00DB4524"/>
    <w:rsid w:val="00DB474A"/>
    <w:rsid w:val="00DB498D"/>
    <w:rsid w:val="00DB5CAE"/>
    <w:rsid w:val="00DB7268"/>
    <w:rsid w:val="00DC1053"/>
    <w:rsid w:val="00DC2163"/>
    <w:rsid w:val="00DC281C"/>
    <w:rsid w:val="00DC53A7"/>
    <w:rsid w:val="00DC6B80"/>
    <w:rsid w:val="00DC7769"/>
    <w:rsid w:val="00DD1078"/>
    <w:rsid w:val="00DD257F"/>
    <w:rsid w:val="00DD47B1"/>
    <w:rsid w:val="00DD522D"/>
    <w:rsid w:val="00DD74E0"/>
    <w:rsid w:val="00DD7DBE"/>
    <w:rsid w:val="00DE010E"/>
    <w:rsid w:val="00DE094A"/>
    <w:rsid w:val="00DE0B1E"/>
    <w:rsid w:val="00DE0FF6"/>
    <w:rsid w:val="00DE1D7B"/>
    <w:rsid w:val="00DE44B1"/>
    <w:rsid w:val="00DE4539"/>
    <w:rsid w:val="00DE4A13"/>
    <w:rsid w:val="00DE5666"/>
    <w:rsid w:val="00DE75DB"/>
    <w:rsid w:val="00DE78F3"/>
    <w:rsid w:val="00DF1F7B"/>
    <w:rsid w:val="00DF22D1"/>
    <w:rsid w:val="00DF448E"/>
    <w:rsid w:val="00DF472B"/>
    <w:rsid w:val="00DF660A"/>
    <w:rsid w:val="00DF6818"/>
    <w:rsid w:val="00E002B1"/>
    <w:rsid w:val="00E005FB"/>
    <w:rsid w:val="00E009AA"/>
    <w:rsid w:val="00E017C1"/>
    <w:rsid w:val="00E019F9"/>
    <w:rsid w:val="00E01A0C"/>
    <w:rsid w:val="00E03228"/>
    <w:rsid w:val="00E03694"/>
    <w:rsid w:val="00E03F28"/>
    <w:rsid w:val="00E04074"/>
    <w:rsid w:val="00E040D0"/>
    <w:rsid w:val="00E0756B"/>
    <w:rsid w:val="00E0775F"/>
    <w:rsid w:val="00E10E37"/>
    <w:rsid w:val="00E140FC"/>
    <w:rsid w:val="00E148A0"/>
    <w:rsid w:val="00E14C8D"/>
    <w:rsid w:val="00E1643D"/>
    <w:rsid w:val="00E16D4C"/>
    <w:rsid w:val="00E16E29"/>
    <w:rsid w:val="00E17329"/>
    <w:rsid w:val="00E20BEC"/>
    <w:rsid w:val="00E20D56"/>
    <w:rsid w:val="00E22B4E"/>
    <w:rsid w:val="00E2334E"/>
    <w:rsid w:val="00E2360A"/>
    <w:rsid w:val="00E2660D"/>
    <w:rsid w:val="00E26ABC"/>
    <w:rsid w:val="00E26BFA"/>
    <w:rsid w:val="00E26C13"/>
    <w:rsid w:val="00E27E8F"/>
    <w:rsid w:val="00E3006A"/>
    <w:rsid w:val="00E31AE6"/>
    <w:rsid w:val="00E3230E"/>
    <w:rsid w:val="00E32E94"/>
    <w:rsid w:val="00E32ECB"/>
    <w:rsid w:val="00E338E9"/>
    <w:rsid w:val="00E33E83"/>
    <w:rsid w:val="00E34499"/>
    <w:rsid w:val="00E34FFC"/>
    <w:rsid w:val="00E35826"/>
    <w:rsid w:val="00E35963"/>
    <w:rsid w:val="00E35EFD"/>
    <w:rsid w:val="00E36553"/>
    <w:rsid w:val="00E36A87"/>
    <w:rsid w:val="00E36ACC"/>
    <w:rsid w:val="00E37BA5"/>
    <w:rsid w:val="00E40406"/>
    <w:rsid w:val="00E40417"/>
    <w:rsid w:val="00E41DFB"/>
    <w:rsid w:val="00E43847"/>
    <w:rsid w:val="00E440C7"/>
    <w:rsid w:val="00E45637"/>
    <w:rsid w:val="00E45D39"/>
    <w:rsid w:val="00E50362"/>
    <w:rsid w:val="00E54119"/>
    <w:rsid w:val="00E54FB4"/>
    <w:rsid w:val="00E55372"/>
    <w:rsid w:val="00E55D51"/>
    <w:rsid w:val="00E5688F"/>
    <w:rsid w:val="00E57912"/>
    <w:rsid w:val="00E57962"/>
    <w:rsid w:val="00E60DB9"/>
    <w:rsid w:val="00E61E91"/>
    <w:rsid w:val="00E61F30"/>
    <w:rsid w:val="00E6284D"/>
    <w:rsid w:val="00E6312D"/>
    <w:rsid w:val="00E63A34"/>
    <w:rsid w:val="00E63B84"/>
    <w:rsid w:val="00E67A17"/>
    <w:rsid w:val="00E709E2"/>
    <w:rsid w:val="00E71C22"/>
    <w:rsid w:val="00E7284D"/>
    <w:rsid w:val="00E73D1D"/>
    <w:rsid w:val="00E763DE"/>
    <w:rsid w:val="00E77927"/>
    <w:rsid w:val="00E77C04"/>
    <w:rsid w:val="00E807B1"/>
    <w:rsid w:val="00E81B92"/>
    <w:rsid w:val="00E825D4"/>
    <w:rsid w:val="00E83F3B"/>
    <w:rsid w:val="00E84AC8"/>
    <w:rsid w:val="00E852A9"/>
    <w:rsid w:val="00E858BA"/>
    <w:rsid w:val="00E85BF2"/>
    <w:rsid w:val="00E85DA0"/>
    <w:rsid w:val="00E86D9E"/>
    <w:rsid w:val="00E87F99"/>
    <w:rsid w:val="00E906CD"/>
    <w:rsid w:val="00E9122E"/>
    <w:rsid w:val="00E912E9"/>
    <w:rsid w:val="00E9169E"/>
    <w:rsid w:val="00E929EA"/>
    <w:rsid w:val="00E92B69"/>
    <w:rsid w:val="00E933A7"/>
    <w:rsid w:val="00E93965"/>
    <w:rsid w:val="00E93FDE"/>
    <w:rsid w:val="00E944C1"/>
    <w:rsid w:val="00E956A1"/>
    <w:rsid w:val="00E9572D"/>
    <w:rsid w:val="00E9655F"/>
    <w:rsid w:val="00E96599"/>
    <w:rsid w:val="00E96E8C"/>
    <w:rsid w:val="00EA0B66"/>
    <w:rsid w:val="00EA12B0"/>
    <w:rsid w:val="00EA5E82"/>
    <w:rsid w:val="00EA6B7B"/>
    <w:rsid w:val="00EA7EC9"/>
    <w:rsid w:val="00EB0046"/>
    <w:rsid w:val="00EB0074"/>
    <w:rsid w:val="00EB0AC9"/>
    <w:rsid w:val="00EB1156"/>
    <w:rsid w:val="00EB1574"/>
    <w:rsid w:val="00EB30B8"/>
    <w:rsid w:val="00EB3A31"/>
    <w:rsid w:val="00EB3B41"/>
    <w:rsid w:val="00EB3D88"/>
    <w:rsid w:val="00EB437C"/>
    <w:rsid w:val="00EB48D1"/>
    <w:rsid w:val="00EB4BAB"/>
    <w:rsid w:val="00EB7579"/>
    <w:rsid w:val="00EB7D2F"/>
    <w:rsid w:val="00EB7D9A"/>
    <w:rsid w:val="00EC0710"/>
    <w:rsid w:val="00EC127D"/>
    <w:rsid w:val="00EC2435"/>
    <w:rsid w:val="00EC2691"/>
    <w:rsid w:val="00EC2DF0"/>
    <w:rsid w:val="00EC3685"/>
    <w:rsid w:val="00EC3B8D"/>
    <w:rsid w:val="00EC4945"/>
    <w:rsid w:val="00EC4B74"/>
    <w:rsid w:val="00EC56A2"/>
    <w:rsid w:val="00EC606B"/>
    <w:rsid w:val="00EC6682"/>
    <w:rsid w:val="00EC731A"/>
    <w:rsid w:val="00ED1356"/>
    <w:rsid w:val="00ED22D5"/>
    <w:rsid w:val="00ED3794"/>
    <w:rsid w:val="00ED42B9"/>
    <w:rsid w:val="00ED44B5"/>
    <w:rsid w:val="00ED55CE"/>
    <w:rsid w:val="00ED5A47"/>
    <w:rsid w:val="00ED5E43"/>
    <w:rsid w:val="00ED62FA"/>
    <w:rsid w:val="00ED7099"/>
    <w:rsid w:val="00ED77AD"/>
    <w:rsid w:val="00ED7ED4"/>
    <w:rsid w:val="00EE19F6"/>
    <w:rsid w:val="00EE2F53"/>
    <w:rsid w:val="00EE3323"/>
    <w:rsid w:val="00EE3402"/>
    <w:rsid w:val="00EE35BE"/>
    <w:rsid w:val="00EE454F"/>
    <w:rsid w:val="00EE5C10"/>
    <w:rsid w:val="00EE6156"/>
    <w:rsid w:val="00EE6889"/>
    <w:rsid w:val="00EE6E0E"/>
    <w:rsid w:val="00EE7E89"/>
    <w:rsid w:val="00EF11BE"/>
    <w:rsid w:val="00EF1886"/>
    <w:rsid w:val="00EF2F48"/>
    <w:rsid w:val="00EF323A"/>
    <w:rsid w:val="00EF62E3"/>
    <w:rsid w:val="00EF6DD1"/>
    <w:rsid w:val="00EF706F"/>
    <w:rsid w:val="00EF75C4"/>
    <w:rsid w:val="00EF7CCC"/>
    <w:rsid w:val="00F00D8D"/>
    <w:rsid w:val="00F01DAF"/>
    <w:rsid w:val="00F02434"/>
    <w:rsid w:val="00F05397"/>
    <w:rsid w:val="00F053CA"/>
    <w:rsid w:val="00F0706C"/>
    <w:rsid w:val="00F07A38"/>
    <w:rsid w:val="00F10571"/>
    <w:rsid w:val="00F10F77"/>
    <w:rsid w:val="00F1396E"/>
    <w:rsid w:val="00F1504E"/>
    <w:rsid w:val="00F20048"/>
    <w:rsid w:val="00F20919"/>
    <w:rsid w:val="00F24349"/>
    <w:rsid w:val="00F2438A"/>
    <w:rsid w:val="00F24E62"/>
    <w:rsid w:val="00F25016"/>
    <w:rsid w:val="00F26B40"/>
    <w:rsid w:val="00F26D62"/>
    <w:rsid w:val="00F27E05"/>
    <w:rsid w:val="00F304B3"/>
    <w:rsid w:val="00F31D25"/>
    <w:rsid w:val="00F31DEE"/>
    <w:rsid w:val="00F327D1"/>
    <w:rsid w:val="00F333B3"/>
    <w:rsid w:val="00F33CEA"/>
    <w:rsid w:val="00F3520F"/>
    <w:rsid w:val="00F376F0"/>
    <w:rsid w:val="00F40AFA"/>
    <w:rsid w:val="00F40D05"/>
    <w:rsid w:val="00F43E55"/>
    <w:rsid w:val="00F4408F"/>
    <w:rsid w:val="00F445FE"/>
    <w:rsid w:val="00F465B6"/>
    <w:rsid w:val="00F4682C"/>
    <w:rsid w:val="00F47462"/>
    <w:rsid w:val="00F5072C"/>
    <w:rsid w:val="00F50DAD"/>
    <w:rsid w:val="00F513BB"/>
    <w:rsid w:val="00F52210"/>
    <w:rsid w:val="00F53051"/>
    <w:rsid w:val="00F5321F"/>
    <w:rsid w:val="00F532D2"/>
    <w:rsid w:val="00F53F98"/>
    <w:rsid w:val="00F54585"/>
    <w:rsid w:val="00F54965"/>
    <w:rsid w:val="00F54E80"/>
    <w:rsid w:val="00F56456"/>
    <w:rsid w:val="00F56C0F"/>
    <w:rsid w:val="00F56EAF"/>
    <w:rsid w:val="00F5779E"/>
    <w:rsid w:val="00F57E76"/>
    <w:rsid w:val="00F613B7"/>
    <w:rsid w:val="00F65103"/>
    <w:rsid w:val="00F6595C"/>
    <w:rsid w:val="00F7047E"/>
    <w:rsid w:val="00F70A0F"/>
    <w:rsid w:val="00F70A66"/>
    <w:rsid w:val="00F70CC2"/>
    <w:rsid w:val="00F716E2"/>
    <w:rsid w:val="00F71DF8"/>
    <w:rsid w:val="00F71DFC"/>
    <w:rsid w:val="00F72186"/>
    <w:rsid w:val="00F72FF5"/>
    <w:rsid w:val="00F73DDE"/>
    <w:rsid w:val="00F74E46"/>
    <w:rsid w:val="00F74F7A"/>
    <w:rsid w:val="00F754A5"/>
    <w:rsid w:val="00F755EC"/>
    <w:rsid w:val="00F763A7"/>
    <w:rsid w:val="00F77612"/>
    <w:rsid w:val="00F77C73"/>
    <w:rsid w:val="00F80C22"/>
    <w:rsid w:val="00F80CC6"/>
    <w:rsid w:val="00F82898"/>
    <w:rsid w:val="00F84C18"/>
    <w:rsid w:val="00F90866"/>
    <w:rsid w:val="00F92C03"/>
    <w:rsid w:val="00F9396E"/>
    <w:rsid w:val="00F96B12"/>
    <w:rsid w:val="00F96B62"/>
    <w:rsid w:val="00F96C4C"/>
    <w:rsid w:val="00F979BC"/>
    <w:rsid w:val="00FA0092"/>
    <w:rsid w:val="00FA18C9"/>
    <w:rsid w:val="00FA347A"/>
    <w:rsid w:val="00FA4656"/>
    <w:rsid w:val="00FA6AFE"/>
    <w:rsid w:val="00FA6CE7"/>
    <w:rsid w:val="00FB0CE6"/>
    <w:rsid w:val="00FB2D26"/>
    <w:rsid w:val="00FB3032"/>
    <w:rsid w:val="00FB3F27"/>
    <w:rsid w:val="00FB4C44"/>
    <w:rsid w:val="00FB4F2F"/>
    <w:rsid w:val="00FB780C"/>
    <w:rsid w:val="00FC072E"/>
    <w:rsid w:val="00FC2CFB"/>
    <w:rsid w:val="00FC388F"/>
    <w:rsid w:val="00FC3964"/>
    <w:rsid w:val="00FC5138"/>
    <w:rsid w:val="00FC5C05"/>
    <w:rsid w:val="00FC71D8"/>
    <w:rsid w:val="00FC7CEE"/>
    <w:rsid w:val="00FD0079"/>
    <w:rsid w:val="00FD0370"/>
    <w:rsid w:val="00FD06B5"/>
    <w:rsid w:val="00FD0AF2"/>
    <w:rsid w:val="00FD151B"/>
    <w:rsid w:val="00FD1867"/>
    <w:rsid w:val="00FD20F2"/>
    <w:rsid w:val="00FD3827"/>
    <w:rsid w:val="00FD43FE"/>
    <w:rsid w:val="00FD57E8"/>
    <w:rsid w:val="00FD6E4F"/>
    <w:rsid w:val="00FD71AA"/>
    <w:rsid w:val="00FD7ACF"/>
    <w:rsid w:val="00FE05B0"/>
    <w:rsid w:val="00FE09BA"/>
    <w:rsid w:val="00FE154A"/>
    <w:rsid w:val="00FE348E"/>
    <w:rsid w:val="00FE4683"/>
    <w:rsid w:val="00FE4E04"/>
    <w:rsid w:val="00FE52B2"/>
    <w:rsid w:val="00FE5971"/>
    <w:rsid w:val="00FE7449"/>
    <w:rsid w:val="00FE7BCC"/>
    <w:rsid w:val="00FF083A"/>
    <w:rsid w:val="00FF13B1"/>
    <w:rsid w:val="00FF2FBE"/>
    <w:rsid w:val="00FF30AF"/>
    <w:rsid w:val="00FF4186"/>
    <w:rsid w:val="00FF4DA9"/>
    <w:rsid w:val="00FF5CDF"/>
    <w:rsid w:val="00FF7188"/>
    <w:rsid w:val="00FF7616"/>
    <w:rsid w:val="00FF781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8BBC0E5"/>
  <w15:docId w15:val="{887C64F8-C405-4105-84A2-E626E1542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Calibri" w:hAnsi="CG Times"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C1D"/>
    <w:pPr>
      <w:spacing w:before="60" w:after="60"/>
      <w:ind w:left="425" w:right="142"/>
      <w:jc w:val="both"/>
    </w:pPr>
    <w:rPr>
      <w:rFonts w:ascii="Calibri" w:eastAsia="Times New Roman" w:hAnsi="Calibri"/>
      <w:sz w:val="22"/>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qFormat/>
    <w:rsid w:val="002425E2"/>
    <w:pPr>
      <w:keepNext/>
      <w:numPr>
        <w:numId w:val="1"/>
      </w:numPr>
      <w:tabs>
        <w:tab w:val="left" w:pos="720"/>
      </w:tabs>
      <w:spacing w:before="240" w:after="240"/>
      <w:ind w:right="0"/>
      <w:jc w:val="center"/>
      <w:outlineLvl w:val="0"/>
    </w:pPr>
    <w:rPr>
      <w:b/>
      <w:caps/>
      <w:sz w:val="24"/>
    </w:rPr>
  </w:style>
  <w:style w:type="paragraph" w:styleId="Ttulo2">
    <w:name w:val="heading 2"/>
    <w:aliases w:val="ING-PORCE III (T2),H2,título 2,Título 2 Car1,Título 2 Car Car,Heading 2 Char,Subchapter 1.1,2 headline,h,1.1 HEADING 2,2,ING-PORCE III (T2)1,ING-PORCE III (T2)2,ING-PORCE III (T2)11,ING-PORCE III (T2)3,ING-PORCE III (T2)12"/>
    <w:basedOn w:val="Ttulo1"/>
    <w:next w:val="Normal"/>
    <w:link w:val="Ttulo2Car"/>
    <w:qFormat/>
    <w:rsid w:val="009270C2"/>
    <w:pPr>
      <w:numPr>
        <w:ilvl w:val="1"/>
      </w:numPr>
      <w:jc w:val="left"/>
      <w:outlineLvl w:val="1"/>
    </w:pPr>
    <w:rPr>
      <w:lang w:val="es-ES_tradnl"/>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link w:val="Ttulo3Car"/>
    <w:qFormat/>
    <w:rsid w:val="003614BD"/>
    <w:pPr>
      <w:keepNext/>
      <w:numPr>
        <w:ilvl w:val="2"/>
        <w:numId w:val="1"/>
      </w:numPr>
      <w:jc w:val="left"/>
      <w:outlineLvl w:val="2"/>
    </w:pPr>
    <w:rPr>
      <w:b/>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link w:val="Ttulo4Car"/>
    <w:qFormat/>
    <w:rsid w:val="00E9122E"/>
    <w:pPr>
      <w:keepNext/>
      <w:numPr>
        <w:ilvl w:val="3"/>
        <w:numId w:val="1"/>
      </w:numPr>
      <w:outlineLvl w:val="3"/>
    </w:pPr>
    <w:rPr>
      <w:rFonts w:ascii="Arial" w:hAnsi="Arial"/>
    </w:rPr>
  </w:style>
  <w:style w:type="paragraph" w:styleId="Ttulo5">
    <w:name w:val="heading 5"/>
    <w:basedOn w:val="Normal"/>
    <w:next w:val="Normal"/>
    <w:link w:val="Ttulo5Car"/>
    <w:qFormat/>
    <w:rsid w:val="00E9122E"/>
    <w:pPr>
      <w:keepNext/>
      <w:numPr>
        <w:ilvl w:val="4"/>
        <w:numId w:val="1"/>
      </w:numPr>
      <w:jc w:val="right"/>
      <w:outlineLvl w:val="4"/>
    </w:pPr>
    <w:rPr>
      <w:rFonts w:ascii="Arial" w:hAnsi="Arial"/>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link w:val="Ttulo6Car"/>
    <w:qFormat/>
    <w:rsid w:val="00E9122E"/>
    <w:pPr>
      <w:numPr>
        <w:ilvl w:val="5"/>
        <w:numId w:val="1"/>
      </w:numPr>
      <w:spacing w:before="240"/>
      <w:outlineLvl w:val="5"/>
    </w:pPr>
    <w:rPr>
      <w:rFonts w:ascii="Arial" w:hAnsi="Arial"/>
      <w:bCs/>
      <w:szCs w:val="22"/>
    </w:rPr>
  </w:style>
  <w:style w:type="paragraph" w:styleId="Ttulo7">
    <w:name w:val="heading 7"/>
    <w:basedOn w:val="Normal"/>
    <w:next w:val="Normal"/>
    <w:link w:val="Ttulo7Car"/>
    <w:qFormat/>
    <w:rsid w:val="00E9122E"/>
    <w:pPr>
      <w:numPr>
        <w:ilvl w:val="6"/>
        <w:numId w:val="1"/>
      </w:numPr>
      <w:spacing w:before="240"/>
      <w:outlineLvl w:val="6"/>
    </w:pPr>
    <w:rPr>
      <w:rFonts w:ascii="Arial" w:hAnsi="Arial"/>
    </w:rPr>
  </w:style>
  <w:style w:type="paragraph" w:styleId="Ttulo8">
    <w:name w:val="heading 8"/>
    <w:basedOn w:val="Normal"/>
    <w:next w:val="Normal"/>
    <w:link w:val="Ttulo8Car"/>
    <w:qFormat/>
    <w:rsid w:val="00E9122E"/>
    <w:pPr>
      <w:numPr>
        <w:ilvl w:val="7"/>
        <w:numId w:val="1"/>
      </w:numPr>
      <w:spacing w:before="240"/>
      <w:outlineLvl w:val="7"/>
    </w:pPr>
    <w:rPr>
      <w:rFonts w:ascii="Arial" w:hAnsi="Arial"/>
      <w:i/>
      <w:iCs/>
    </w:rPr>
  </w:style>
  <w:style w:type="paragraph" w:styleId="Ttulo9">
    <w:name w:val="heading 9"/>
    <w:basedOn w:val="Normal"/>
    <w:next w:val="Normal"/>
    <w:link w:val="Ttulo9Car"/>
    <w:qFormat/>
    <w:rsid w:val="00E9122E"/>
    <w:pPr>
      <w:numPr>
        <w:ilvl w:val="8"/>
        <w:numId w:val="1"/>
      </w:numPr>
      <w:spacing w:before="240"/>
      <w:outlineLvl w:val="8"/>
    </w:pPr>
    <w:rPr>
      <w:rFonts w:ascii="Arial" w:hAnsi="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2425E2"/>
    <w:rPr>
      <w:rFonts w:ascii="Calibri" w:eastAsia="Times New Roman" w:hAnsi="Calibri"/>
      <w:b/>
      <w:caps/>
      <w:sz w:val="24"/>
      <w:lang w:val="es-CL" w:eastAsia="es-ES"/>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9270C2"/>
    <w:rPr>
      <w:rFonts w:ascii="Calibri" w:eastAsia="Times New Roman" w:hAnsi="Calibri"/>
      <w:b/>
      <w:caps/>
      <w:sz w:val="24"/>
      <w:lang w:val="es-ES_tradnl" w:eastAsia="es-ES"/>
    </w:rPr>
  </w:style>
  <w:style w:type="paragraph" w:styleId="TDC2">
    <w:name w:val="toc 2"/>
    <w:basedOn w:val="Normal"/>
    <w:next w:val="Normal"/>
    <w:autoRedefine/>
    <w:uiPriority w:val="39"/>
    <w:unhideWhenUsed/>
    <w:rsid w:val="00501B49"/>
    <w:pPr>
      <w:tabs>
        <w:tab w:val="left" w:pos="709"/>
        <w:tab w:val="right" w:leader="dot" w:pos="9072"/>
      </w:tabs>
      <w:spacing w:before="120" w:after="0"/>
      <w:ind w:left="0" w:right="0"/>
    </w:pPr>
    <w:rPr>
      <w:b/>
      <w:bCs/>
      <w:caps/>
      <w:noProof/>
      <w:szCs w:val="22"/>
    </w:rPr>
  </w:style>
  <w:style w:type="character" w:customStyle="1" w:styleId="Ttulo3Car">
    <w:name w:val="Título 3 Car"/>
    <w:aliases w:val="ING-PORCE III (T3) Car,H3 Car,Título 333 Car,título 3 Car,Título 333 Car Car Car,Título 3 Car Car Car Car,Título 3 Car Car Car1,JAVIER3 Car,Título 3 CL Car,Título 3 CL1 Car,ING-PORCE III (T3)1 Car,Título 3 CL2 Car,ING-PORCE III (T3)2 Car"/>
    <w:link w:val="Ttulo3"/>
    <w:rsid w:val="003614BD"/>
    <w:rPr>
      <w:rFonts w:ascii="Calibri" w:eastAsia="Times New Roman" w:hAnsi="Calibri"/>
      <w:b/>
      <w:sz w:val="22"/>
      <w:lang w:val="es-CL" w:eastAsia="es-ES"/>
    </w:rPr>
  </w:style>
  <w:style w:type="character" w:customStyle="1" w:styleId="Ttulo4Car">
    <w:name w:val="Título 4 Car"/>
    <w:aliases w:val="ING-PORCE III (T4) Car,H4 Car,o Car,( i ) Car,4 Car,JAVIER4 Car,ING-PORCE III (T4)1 Car,ING-PORCE III (T4)2 Car,ING-PORCE III (T4)11 Car,ING-PORCE III (T4)3 Car,ING-PORCE III (T4)4 Car,ING-PORCE III (T4)5 Car,ING-PORCE III (T4)6 Car"/>
    <w:link w:val="Ttulo4"/>
    <w:rsid w:val="00E9122E"/>
    <w:rPr>
      <w:rFonts w:ascii="Arial" w:eastAsia="Times New Roman" w:hAnsi="Arial"/>
      <w:sz w:val="22"/>
      <w:lang w:val="es-CL" w:eastAsia="es-ES"/>
    </w:rPr>
  </w:style>
  <w:style w:type="character" w:customStyle="1" w:styleId="Ttulo5Car">
    <w:name w:val="Título 5 Car"/>
    <w:link w:val="Ttulo5"/>
    <w:rsid w:val="00E9122E"/>
    <w:rPr>
      <w:rFonts w:ascii="Arial" w:eastAsia="Times New Roman" w:hAnsi="Arial"/>
      <w:sz w:val="22"/>
      <w:lang w:val="es-CL" w:eastAsia="es-ES"/>
    </w:rPr>
  </w:style>
  <w:style w:type="character" w:customStyle="1" w:styleId="Ttulo6Car">
    <w:name w:val="Título 6 Car"/>
    <w:aliases w:val="NOT FOR USE (6) Car,NOT FOR USE (6)1 Car,NOT FOR USE (6)2 Car,NOT FOR USE (6)11 Car,NOT FOR USE (6)3 Car,NOT FOR USE (6)12 Car,NOT FOR USE (6)4 Car,NOT FOR USE (6)13 Car,NOT FOR USE (6)5 Car,NOT FOR USE (6)14 Car,NOT FOR USE (6)6 Car"/>
    <w:link w:val="Ttulo6"/>
    <w:rsid w:val="00E9122E"/>
    <w:rPr>
      <w:rFonts w:ascii="Arial" w:eastAsia="Times New Roman" w:hAnsi="Arial"/>
      <w:bCs/>
      <w:sz w:val="22"/>
      <w:szCs w:val="22"/>
      <w:lang w:val="es-CL" w:eastAsia="es-ES"/>
    </w:rPr>
  </w:style>
  <w:style w:type="character" w:customStyle="1" w:styleId="Ttulo7Car">
    <w:name w:val="Título 7 Car"/>
    <w:link w:val="Ttulo7"/>
    <w:rsid w:val="00E9122E"/>
    <w:rPr>
      <w:rFonts w:ascii="Arial" w:eastAsia="Times New Roman" w:hAnsi="Arial"/>
      <w:sz w:val="22"/>
      <w:lang w:val="es-CL" w:eastAsia="es-ES"/>
    </w:rPr>
  </w:style>
  <w:style w:type="character" w:customStyle="1" w:styleId="Ttulo8Car">
    <w:name w:val="Título 8 Car"/>
    <w:link w:val="Ttulo8"/>
    <w:rsid w:val="00E9122E"/>
    <w:rPr>
      <w:rFonts w:ascii="Arial" w:eastAsia="Times New Roman" w:hAnsi="Arial"/>
      <w:i/>
      <w:iCs/>
      <w:sz w:val="22"/>
      <w:lang w:val="es-CL" w:eastAsia="es-ES"/>
    </w:rPr>
  </w:style>
  <w:style w:type="character" w:customStyle="1" w:styleId="Ttulo9Car">
    <w:name w:val="Título 9 Car"/>
    <w:link w:val="Ttulo9"/>
    <w:rsid w:val="00E9122E"/>
    <w:rPr>
      <w:rFonts w:ascii="Arial" w:eastAsia="Times New Roman" w:hAnsi="Arial"/>
      <w:sz w:val="22"/>
      <w:szCs w:val="22"/>
      <w:lang w:val="es-CL" w:eastAsia="es-ES"/>
    </w:rPr>
  </w:style>
  <w:style w:type="paragraph" w:styleId="Prrafodelista">
    <w:name w:val="List Paragraph"/>
    <w:aliases w:val="Párrafo de lista1,Titulo1"/>
    <w:basedOn w:val="Normal"/>
    <w:link w:val="PrrafodelistaCar"/>
    <w:uiPriority w:val="34"/>
    <w:qFormat/>
    <w:rsid w:val="00FA18C9"/>
    <w:pPr>
      <w:spacing w:after="240" w:line="276" w:lineRule="auto"/>
      <w:ind w:left="709"/>
    </w:pPr>
    <w:rPr>
      <w:rFonts w:ascii="Times New Roman" w:hAnsi="Times New Roman"/>
      <w:lang w:val="es-ES_tradnl"/>
    </w:rPr>
  </w:style>
  <w:style w:type="paragraph" w:styleId="Textodeglobo">
    <w:name w:val="Balloon Text"/>
    <w:basedOn w:val="Normal"/>
    <w:link w:val="TextodegloboCar"/>
    <w:unhideWhenUsed/>
    <w:rsid w:val="001705DA"/>
    <w:rPr>
      <w:rFonts w:ascii="Tahoma" w:hAnsi="Tahoma"/>
      <w:szCs w:val="16"/>
    </w:rPr>
  </w:style>
  <w:style w:type="character" w:customStyle="1" w:styleId="TextodegloboCar">
    <w:name w:val="Texto de globo Car"/>
    <w:link w:val="Textodeglobo"/>
    <w:rsid w:val="001705DA"/>
    <w:rPr>
      <w:rFonts w:ascii="Tahoma" w:eastAsia="Times New Roman" w:hAnsi="Tahoma" w:cs="Tahoma"/>
      <w:b w:val="0"/>
      <w:caps w:val="0"/>
      <w:sz w:val="16"/>
      <w:szCs w:val="16"/>
      <w:lang w:eastAsia="es-ES"/>
    </w:rPr>
  </w:style>
  <w:style w:type="paragraph" w:styleId="Encabezado">
    <w:name w:val="header"/>
    <w:aliases w:val="Encabezado Vertical,Encabezado1,Name,Tab Title"/>
    <w:basedOn w:val="Normal"/>
    <w:link w:val="EncabezadoCar"/>
    <w:uiPriority w:val="99"/>
    <w:unhideWhenUsed/>
    <w:rsid w:val="005B06CC"/>
    <w:pPr>
      <w:tabs>
        <w:tab w:val="center" w:pos="4419"/>
        <w:tab w:val="right" w:pos="8838"/>
      </w:tabs>
    </w:pPr>
    <w:rPr>
      <w:rFonts w:ascii="Arial" w:hAnsi="Arial"/>
    </w:rPr>
  </w:style>
  <w:style w:type="character" w:customStyle="1" w:styleId="EncabezadoCar">
    <w:name w:val="Encabezado Car"/>
    <w:aliases w:val="Encabezado Vertical Car,Encabezado1 Car,Name Car,Tab Title Car"/>
    <w:link w:val="Encabezado"/>
    <w:uiPriority w:val="99"/>
    <w:rsid w:val="005B06CC"/>
    <w:rPr>
      <w:rFonts w:ascii="Arial" w:eastAsia="Times New Roman" w:hAnsi="Arial"/>
      <w:b w:val="0"/>
      <w:caps w:val="0"/>
      <w:sz w:val="22"/>
      <w:lang w:eastAsia="es-ES"/>
    </w:rPr>
  </w:style>
  <w:style w:type="paragraph" w:styleId="Piedepgina">
    <w:name w:val="footer"/>
    <w:basedOn w:val="Normal"/>
    <w:link w:val="PiedepginaCar"/>
    <w:uiPriority w:val="99"/>
    <w:unhideWhenUsed/>
    <w:rsid w:val="005B06CC"/>
    <w:pPr>
      <w:tabs>
        <w:tab w:val="center" w:pos="4419"/>
        <w:tab w:val="right" w:pos="8838"/>
      </w:tabs>
    </w:pPr>
    <w:rPr>
      <w:rFonts w:ascii="Arial" w:hAnsi="Arial"/>
    </w:rPr>
  </w:style>
  <w:style w:type="character" w:customStyle="1" w:styleId="PiedepginaCar">
    <w:name w:val="Pie de página Car"/>
    <w:link w:val="Piedepgina"/>
    <w:uiPriority w:val="99"/>
    <w:rsid w:val="005B06CC"/>
    <w:rPr>
      <w:rFonts w:ascii="Arial" w:eastAsia="Times New Roman" w:hAnsi="Arial"/>
      <w:b w:val="0"/>
      <w:caps w:val="0"/>
      <w:sz w:val="22"/>
      <w:lang w:eastAsia="es-ES"/>
    </w:rPr>
  </w:style>
  <w:style w:type="character" w:styleId="Nmerodepgina">
    <w:name w:val="page number"/>
    <w:basedOn w:val="Fuentedeprrafopredeter"/>
    <w:rsid w:val="005B06CC"/>
  </w:style>
  <w:style w:type="table" w:styleId="Tablaconcuadrcula">
    <w:name w:val="Table Grid"/>
    <w:basedOn w:val="Tablanormal"/>
    <w:rsid w:val="00B927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eldocumento">
    <w:name w:val="Document Map"/>
    <w:basedOn w:val="Normal"/>
    <w:link w:val="MapadeldocumentoCar"/>
    <w:uiPriority w:val="99"/>
    <w:semiHidden/>
    <w:unhideWhenUsed/>
    <w:rsid w:val="00716B23"/>
    <w:rPr>
      <w:rFonts w:ascii="Tahoma" w:hAnsi="Tahoma"/>
      <w:szCs w:val="16"/>
    </w:rPr>
  </w:style>
  <w:style w:type="character" w:customStyle="1" w:styleId="MapadeldocumentoCar">
    <w:name w:val="Mapa del documento Car"/>
    <w:link w:val="Mapadeldocumento"/>
    <w:uiPriority w:val="99"/>
    <w:semiHidden/>
    <w:rsid w:val="00716B23"/>
    <w:rPr>
      <w:rFonts w:ascii="Tahoma" w:eastAsia="Times New Roman" w:hAnsi="Tahoma" w:cs="Tahoma"/>
      <w:sz w:val="16"/>
      <w:szCs w:val="16"/>
      <w:lang w:eastAsia="es-ES"/>
    </w:rPr>
  </w:style>
  <w:style w:type="paragraph" w:styleId="TtuloTDC">
    <w:name w:val="TOC Heading"/>
    <w:basedOn w:val="Ttulo1"/>
    <w:next w:val="Normal"/>
    <w:uiPriority w:val="39"/>
    <w:unhideWhenUsed/>
    <w:qFormat/>
    <w:rsid w:val="00797CCD"/>
    <w:pPr>
      <w:keepLines/>
      <w:numPr>
        <w:numId w:val="0"/>
      </w:numPr>
      <w:tabs>
        <w:tab w:val="clear" w:pos="720"/>
      </w:tabs>
      <w:spacing w:before="480" w:line="276" w:lineRule="auto"/>
      <w:outlineLvl w:val="9"/>
    </w:pPr>
    <w:rPr>
      <w:rFonts w:ascii="Cambria" w:hAnsi="Cambria"/>
      <w:b w:val="0"/>
      <w:bCs/>
      <w:color w:val="365F91"/>
      <w:sz w:val="28"/>
      <w:szCs w:val="28"/>
      <w:lang w:val="es-ES" w:eastAsia="en-US"/>
    </w:rPr>
  </w:style>
  <w:style w:type="paragraph" w:styleId="TDC1">
    <w:name w:val="toc 1"/>
    <w:basedOn w:val="Normal"/>
    <w:next w:val="Normal"/>
    <w:autoRedefine/>
    <w:uiPriority w:val="39"/>
    <w:unhideWhenUsed/>
    <w:rsid w:val="00501B49"/>
    <w:pPr>
      <w:tabs>
        <w:tab w:val="left" w:pos="0"/>
        <w:tab w:val="left" w:pos="709"/>
        <w:tab w:val="right" w:leader="dot" w:pos="9072"/>
      </w:tabs>
      <w:spacing w:before="120" w:after="0"/>
      <w:ind w:left="0"/>
    </w:pPr>
    <w:rPr>
      <w:b/>
      <w:bCs/>
      <w:iCs/>
      <w:caps/>
      <w:noProof/>
      <w:szCs w:val="22"/>
      <w:lang w:val="es-ES_tradnl"/>
    </w:rPr>
  </w:style>
  <w:style w:type="character" w:styleId="Hipervnculo">
    <w:name w:val="Hyperlink"/>
    <w:uiPriority w:val="99"/>
    <w:unhideWhenUsed/>
    <w:rsid w:val="00797CCD"/>
    <w:rPr>
      <w:color w:val="0000FF"/>
      <w:u w:val="single"/>
    </w:rPr>
  </w:style>
  <w:style w:type="paragraph" w:styleId="TDC3">
    <w:name w:val="toc 3"/>
    <w:basedOn w:val="Normal"/>
    <w:next w:val="Normal"/>
    <w:autoRedefine/>
    <w:uiPriority w:val="39"/>
    <w:unhideWhenUsed/>
    <w:rsid w:val="00E36A87"/>
    <w:pPr>
      <w:tabs>
        <w:tab w:val="left" w:pos="709"/>
        <w:tab w:val="right" w:leader="dot" w:pos="9072"/>
      </w:tabs>
      <w:ind w:left="0"/>
    </w:pPr>
    <w:rPr>
      <w:b/>
    </w:rPr>
  </w:style>
  <w:style w:type="paragraph" w:styleId="TDC4">
    <w:name w:val="toc 4"/>
    <w:basedOn w:val="Normal"/>
    <w:next w:val="Normal"/>
    <w:autoRedefine/>
    <w:uiPriority w:val="39"/>
    <w:unhideWhenUsed/>
    <w:rsid w:val="005F51E8"/>
    <w:pPr>
      <w:ind w:left="660"/>
    </w:pPr>
    <w:rPr>
      <w:sz w:val="20"/>
    </w:rPr>
  </w:style>
  <w:style w:type="paragraph" w:styleId="TDC5">
    <w:name w:val="toc 5"/>
    <w:basedOn w:val="Normal"/>
    <w:next w:val="Normal"/>
    <w:autoRedefine/>
    <w:uiPriority w:val="39"/>
    <w:unhideWhenUsed/>
    <w:rsid w:val="005F51E8"/>
    <w:pPr>
      <w:ind w:left="880"/>
    </w:pPr>
    <w:rPr>
      <w:sz w:val="20"/>
    </w:rPr>
  </w:style>
  <w:style w:type="paragraph" w:styleId="TDC6">
    <w:name w:val="toc 6"/>
    <w:basedOn w:val="Normal"/>
    <w:next w:val="Normal"/>
    <w:autoRedefine/>
    <w:uiPriority w:val="39"/>
    <w:unhideWhenUsed/>
    <w:rsid w:val="005F51E8"/>
    <w:pPr>
      <w:ind w:left="1100"/>
    </w:pPr>
    <w:rPr>
      <w:sz w:val="20"/>
    </w:rPr>
  </w:style>
  <w:style w:type="paragraph" w:styleId="TDC7">
    <w:name w:val="toc 7"/>
    <w:basedOn w:val="Normal"/>
    <w:next w:val="Normal"/>
    <w:autoRedefine/>
    <w:uiPriority w:val="39"/>
    <w:unhideWhenUsed/>
    <w:rsid w:val="005F51E8"/>
    <w:pPr>
      <w:ind w:left="1320"/>
    </w:pPr>
    <w:rPr>
      <w:sz w:val="20"/>
    </w:rPr>
  </w:style>
  <w:style w:type="paragraph" w:styleId="TDC8">
    <w:name w:val="toc 8"/>
    <w:basedOn w:val="Normal"/>
    <w:next w:val="Normal"/>
    <w:autoRedefine/>
    <w:uiPriority w:val="39"/>
    <w:unhideWhenUsed/>
    <w:rsid w:val="005F51E8"/>
    <w:pPr>
      <w:ind w:left="1540"/>
    </w:pPr>
    <w:rPr>
      <w:sz w:val="20"/>
    </w:rPr>
  </w:style>
  <w:style w:type="paragraph" w:styleId="TDC9">
    <w:name w:val="toc 9"/>
    <w:basedOn w:val="Normal"/>
    <w:next w:val="Normal"/>
    <w:autoRedefine/>
    <w:uiPriority w:val="39"/>
    <w:unhideWhenUsed/>
    <w:rsid w:val="005F51E8"/>
    <w:pPr>
      <w:ind w:left="1760"/>
    </w:pPr>
    <w:rPr>
      <w:sz w:val="20"/>
    </w:rPr>
  </w:style>
  <w:style w:type="paragraph" w:styleId="Textonotaalfinal">
    <w:name w:val="endnote text"/>
    <w:basedOn w:val="Normal"/>
    <w:link w:val="TextonotaalfinalCar"/>
    <w:uiPriority w:val="99"/>
    <w:semiHidden/>
    <w:unhideWhenUsed/>
    <w:rsid w:val="00BB202B"/>
    <w:rPr>
      <w:rFonts w:ascii="Arial" w:hAnsi="Arial"/>
      <w:sz w:val="20"/>
    </w:rPr>
  </w:style>
  <w:style w:type="character" w:customStyle="1" w:styleId="TextonotaalfinalCar">
    <w:name w:val="Texto nota al final Car"/>
    <w:link w:val="Textonotaalfinal"/>
    <w:uiPriority w:val="99"/>
    <w:semiHidden/>
    <w:rsid w:val="00BB202B"/>
    <w:rPr>
      <w:rFonts w:ascii="Arial" w:eastAsia="Times New Roman" w:hAnsi="Arial"/>
      <w:lang w:eastAsia="es-ES"/>
    </w:rPr>
  </w:style>
  <w:style w:type="character" w:styleId="Refdenotaalfinal">
    <w:name w:val="endnote reference"/>
    <w:uiPriority w:val="99"/>
    <w:semiHidden/>
    <w:unhideWhenUsed/>
    <w:rsid w:val="00BB202B"/>
    <w:rPr>
      <w:vertAlign w:val="superscript"/>
    </w:rPr>
  </w:style>
  <w:style w:type="paragraph" w:styleId="NormalWeb">
    <w:name w:val="Normal (Web)"/>
    <w:basedOn w:val="Normal"/>
    <w:uiPriority w:val="99"/>
    <w:rsid w:val="00AD4AD6"/>
    <w:pPr>
      <w:ind w:left="840" w:right="-360"/>
    </w:pPr>
    <w:rPr>
      <w:rFonts w:ascii="Times New Roman" w:hAnsi="Times New Roman"/>
      <w:sz w:val="24"/>
      <w:szCs w:val="24"/>
      <w:lang w:val="es-ES" w:eastAsia="en-US"/>
    </w:rPr>
  </w:style>
  <w:style w:type="character" w:styleId="Nmerodelnea">
    <w:name w:val="line number"/>
    <w:basedOn w:val="Fuentedeprrafopredeter"/>
    <w:uiPriority w:val="99"/>
    <w:semiHidden/>
    <w:unhideWhenUsed/>
    <w:rsid w:val="009779E6"/>
  </w:style>
  <w:style w:type="paragraph" w:customStyle="1" w:styleId="CharChar">
    <w:name w:val="Char Char"/>
    <w:basedOn w:val="Normal"/>
    <w:rsid w:val="00C16E80"/>
    <w:pPr>
      <w:spacing w:after="160" w:line="240" w:lineRule="exact"/>
    </w:pPr>
    <w:rPr>
      <w:sz w:val="20"/>
      <w:lang w:val="en-US" w:eastAsia="en-US"/>
    </w:rPr>
  </w:style>
  <w:style w:type="paragraph" w:styleId="Sangra2detindependiente">
    <w:name w:val="Body Text Indent 2"/>
    <w:basedOn w:val="Normal"/>
    <w:link w:val="Sangra2detindependienteCar"/>
    <w:rsid w:val="00F73DDE"/>
    <w:pPr>
      <w:tabs>
        <w:tab w:val="left" w:pos="1440"/>
      </w:tabs>
      <w:spacing w:line="360" w:lineRule="auto"/>
      <w:ind w:left="1440"/>
    </w:pPr>
    <w:rPr>
      <w:rFonts w:ascii="CG Times" w:hAnsi="CG Times"/>
      <w:sz w:val="24"/>
      <w:szCs w:val="24"/>
      <w:lang w:val="es-ES"/>
    </w:rPr>
  </w:style>
  <w:style w:type="character" w:customStyle="1" w:styleId="Sangra2detindependienteCar">
    <w:name w:val="Sangría 2 de t. independiente Car"/>
    <w:link w:val="Sangra2detindependiente"/>
    <w:rsid w:val="00F73DDE"/>
    <w:rPr>
      <w:rFonts w:eastAsia="Times New Roman"/>
      <w:sz w:val="24"/>
      <w:szCs w:val="24"/>
      <w:lang w:val="es-ES" w:eastAsia="es-ES"/>
    </w:rPr>
  </w:style>
  <w:style w:type="paragraph" w:customStyle="1" w:styleId="p20">
    <w:name w:val="p20"/>
    <w:basedOn w:val="Normal"/>
    <w:rsid w:val="000800CD"/>
    <w:pPr>
      <w:widowControl w:val="0"/>
      <w:tabs>
        <w:tab w:val="left" w:pos="720"/>
      </w:tabs>
      <w:spacing w:line="280" w:lineRule="atLeast"/>
    </w:pPr>
    <w:rPr>
      <w:snapToGrid w:val="0"/>
      <w:sz w:val="24"/>
      <w:lang w:val="es-ES"/>
    </w:rPr>
  </w:style>
  <w:style w:type="paragraph" w:styleId="Textodebloque">
    <w:name w:val="Block Text"/>
    <w:basedOn w:val="Normal"/>
    <w:rsid w:val="009A6046"/>
    <w:pPr>
      <w:ind w:left="1701" w:right="567"/>
    </w:pPr>
    <w:rPr>
      <w:rFonts w:ascii="Times New Roman" w:hAnsi="Times New Roman"/>
      <w:sz w:val="24"/>
      <w:szCs w:val="24"/>
      <w:lang w:val="es-ES"/>
    </w:rPr>
  </w:style>
  <w:style w:type="paragraph" w:customStyle="1" w:styleId="tablapq">
    <w:name w:val="tabla pq"/>
    <w:basedOn w:val="Normal"/>
    <w:rsid w:val="00A74978"/>
    <w:pPr>
      <w:ind w:left="-94" w:right="-94"/>
      <w:jc w:val="center"/>
    </w:pPr>
    <w:rPr>
      <w:color w:val="000000"/>
      <w:sz w:val="18"/>
      <w:lang w:val="en-US" w:eastAsia="en-US"/>
    </w:rPr>
  </w:style>
  <w:style w:type="paragraph" w:customStyle="1" w:styleId="Plano">
    <w:name w:val="Plano"/>
    <w:rsid w:val="00A74978"/>
    <w:pPr>
      <w:jc w:val="both"/>
    </w:pPr>
    <w:rPr>
      <w:rFonts w:ascii="Arial" w:eastAsia="Times New Roman" w:hAnsi="Arial"/>
      <w:sz w:val="22"/>
      <w:lang w:val="es-CL" w:eastAsia="en-US"/>
    </w:rPr>
  </w:style>
  <w:style w:type="paragraph" w:customStyle="1" w:styleId="Portada1">
    <w:name w:val="Portada1"/>
    <w:rsid w:val="00A74978"/>
    <w:pPr>
      <w:jc w:val="center"/>
    </w:pPr>
    <w:rPr>
      <w:rFonts w:ascii="Arial" w:eastAsia="Times New Roman" w:hAnsi="Arial"/>
      <w:b/>
      <w:caps/>
      <w:noProof/>
      <w:color w:val="000000"/>
      <w:sz w:val="28"/>
      <w:lang w:val="en-US" w:eastAsia="en-US"/>
    </w:rPr>
  </w:style>
  <w:style w:type="paragraph" w:customStyle="1" w:styleId="tablaMD">
    <w:name w:val="tabla MD"/>
    <w:rsid w:val="00A74978"/>
    <w:rPr>
      <w:rFonts w:ascii="Arial" w:eastAsia="Times New Roman" w:hAnsi="Arial"/>
      <w:sz w:val="22"/>
      <w:lang w:val="es-CL" w:eastAsia="en-US"/>
    </w:rPr>
  </w:style>
  <w:style w:type="paragraph" w:styleId="ndice1">
    <w:name w:val="index 1"/>
    <w:basedOn w:val="Normal"/>
    <w:next w:val="Normal"/>
    <w:autoRedefine/>
    <w:uiPriority w:val="99"/>
    <w:unhideWhenUsed/>
    <w:rsid w:val="00B660EB"/>
    <w:pPr>
      <w:ind w:left="220" w:hanging="220"/>
    </w:pPr>
    <w:rPr>
      <w:rFonts w:cs="Calibri"/>
      <w:sz w:val="18"/>
      <w:szCs w:val="18"/>
    </w:rPr>
  </w:style>
  <w:style w:type="paragraph" w:styleId="ndice2">
    <w:name w:val="index 2"/>
    <w:basedOn w:val="Normal"/>
    <w:next w:val="Normal"/>
    <w:autoRedefine/>
    <w:uiPriority w:val="99"/>
    <w:unhideWhenUsed/>
    <w:rsid w:val="00B660EB"/>
    <w:pPr>
      <w:ind w:left="440" w:hanging="220"/>
    </w:pPr>
    <w:rPr>
      <w:rFonts w:cs="Calibri"/>
      <w:sz w:val="18"/>
      <w:szCs w:val="18"/>
    </w:rPr>
  </w:style>
  <w:style w:type="paragraph" w:styleId="ndice3">
    <w:name w:val="index 3"/>
    <w:basedOn w:val="Normal"/>
    <w:next w:val="Normal"/>
    <w:autoRedefine/>
    <w:uiPriority w:val="99"/>
    <w:unhideWhenUsed/>
    <w:rsid w:val="00B660EB"/>
    <w:pPr>
      <w:ind w:left="660" w:hanging="220"/>
    </w:pPr>
    <w:rPr>
      <w:rFonts w:cs="Calibri"/>
      <w:sz w:val="18"/>
      <w:szCs w:val="18"/>
    </w:rPr>
  </w:style>
  <w:style w:type="paragraph" w:styleId="ndice4">
    <w:name w:val="index 4"/>
    <w:basedOn w:val="Normal"/>
    <w:next w:val="Normal"/>
    <w:autoRedefine/>
    <w:uiPriority w:val="99"/>
    <w:unhideWhenUsed/>
    <w:rsid w:val="00B660EB"/>
    <w:pPr>
      <w:ind w:left="880" w:hanging="220"/>
    </w:pPr>
    <w:rPr>
      <w:rFonts w:cs="Calibri"/>
      <w:sz w:val="18"/>
      <w:szCs w:val="18"/>
    </w:rPr>
  </w:style>
  <w:style w:type="paragraph" w:styleId="ndice5">
    <w:name w:val="index 5"/>
    <w:basedOn w:val="Normal"/>
    <w:next w:val="Normal"/>
    <w:autoRedefine/>
    <w:uiPriority w:val="99"/>
    <w:unhideWhenUsed/>
    <w:rsid w:val="00B660EB"/>
    <w:pPr>
      <w:ind w:left="1100" w:hanging="220"/>
    </w:pPr>
    <w:rPr>
      <w:rFonts w:cs="Calibri"/>
      <w:sz w:val="18"/>
      <w:szCs w:val="18"/>
    </w:rPr>
  </w:style>
  <w:style w:type="paragraph" w:styleId="ndice6">
    <w:name w:val="index 6"/>
    <w:basedOn w:val="Normal"/>
    <w:next w:val="Normal"/>
    <w:autoRedefine/>
    <w:uiPriority w:val="99"/>
    <w:unhideWhenUsed/>
    <w:rsid w:val="00B660EB"/>
    <w:pPr>
      <w:ind w:left="1320" w:hanging="220"/>
    </w:pPr>
    <w:rPr>
      <w:rFonts w:cs="Calibri"/>
      <w:sz w:val="18"/>
      <w:szCs w:val="18"/>
    </w:rPr>
  </w:style>
  <w:style w:type="paragraph" w:styleId="ndice7">
    <w:name w:val="index 7"/>
    <w:basedOn w:val="Normal"/>
    <w:next w:val="Normal"/>
    <w:autoRedefine/>
    <w:uiPriority w:val="99"/>
    <w:unhideWhenUsed/>
    <w:rsid w:val="00B660EB"/>
    <w:pPr>
      <w:ind w:left="1540" w:hanging="220"/>
    </w:pPr>
    <w:rPr>
      <w:rFonts w:cs="Calibri"/>
      <w:sz w:val="18"/>
      <w:szCs w:val="18"/>
    </w:rPr>
  </w:style>
  <w:style w:type="paragraph" w:styleId="ndice8">
    <w:name w:val="index 8"/>
    <w:basedOn w:val="Normal"/>
    <w:next w:val="Normal"/>
    <w:autoRedefine/>
    <w:uiPriority w:val="99"/>
    <w:unhideWhenUsed/>
    <w:rsid w:val="00B660EB"/>
    <w:pPr>
      <w:ind w:left="1760" w:hanging="220"/>
    </w:pPr>
    <w:rPr>
      <w:rFonts w:cs="Calibri"/>
      <w:sz w:val="18"/>
      <w:szCs w:val="18"/>
    </w:rPr>
  </w:style>
  <w:style w:type="paragraph" w:styleId="ndice9">
    <w:name w:val="index 9"/>
    <w:basedOn w:val="Normal"/>
    <w:next w:val="Normal"/>
    <w:autoRedefine/>
    <w:uiPriority w:val="99"/>
    <w:unhideWhenUsed/>
    <w:rsid w:val="00B660EB"/>
    <w:pPr>
      <w:ind w:left="1980" w:hanging="220"/>
    </w:pPr>
    <w:rPr>
      <w:rFonts w:cs="Calibri"/>
      <w:sz w:val="18"/>
      <w:szCs w:val="18"/>
    </w:rPr>
  </w:style>
  <w:style w:type="paragraph" w:styleId="Ttulodendice">
    <w:name w:val="index heading"/>
    <w:basedOn w:val="Normal"/>
    <w:next w:val="ndice1"/>
    <w:uiPriority w:val="99"/>
    <w:unhideWhenUsed/>
    <w:rsid w:val="00B660EB"/>
    <w:pPr>
      <w:spacing w:before="240" w:after="120"/>
      <w:jc w:val="center"/>
    </w:pPr>
    <w:rPr>
      <w:rFonts w:cs="Calibri"/>
      <w:b/>
      <w:bCs/>
      <w:sz w:val="26"/>
      <w:szCs w:val="26"/>
    </w:rPr>
  </w:style>
  <w:style w:type="paragraph" w:styleId="Ttulo">
    <w:name w:val="Title"/>
    <w:basedOn w:val="Normal"/>
    <w:link w:val="TtuloCar"/>
    <w:qFormat/>
    <w:rsid w:val="005F5432"/>
    <w:pPr>
      <w:spacing w:before="240"/>
      <w:jc w:val="center"/>
    </w:pPr>
    <w:rPr>
      <w:b/>
      <w:sz w:val="24"/>
      <w:szCs w:val="22"/>
      <w:lang w:val="es-ES_tradnl" w:eastAsia="en-US"/>
    </w:rPr>
  </w:style>
  <w:style w:type="character" w:customStyle="1" w:styleId="TtuloCar">
    <w:name w:val="Título Car"/>
    <w:basedOn w:val="Fuentedeprrafopredeter"/>
    <w:link w:val="Ttulo"/>
    <w:rsid w:val="005F5432"/>
    <w:rPr>
      <w:rFonts w:ascii="Arial" w:eastAsia="Times New Roman" w:hAnsi="Arial"/>
      <w:b/>
      <w:sz w:val="24"/>
      <w:szCs w:val="22"/>
      <w:lang w:val="es-ES_tradnl" w:eastAsia="en-US"/>
    </w:rPr>
  </w:style>
  <w:style w:type="paragraph" w:styleId="Sangradetextonormal">
    <w:name w:val="Body Text Indent"/>
    <w:basedOn w:val="Normal"/>
    <w:link w:val="SangradetextonormalCar"/>
    <w:uiPriority w:val="99"/>
    <w:semiHidden/>
    <w:unhideWhenUsed/>
    <w:rsid w:val="009C0648"/>
    <w:pPr>
      <w:spacing w:after="120"/>
      <w:ind w:left="283"/>
    </w:pPr>
  </w:style>
  <w:style w:type="character" w:customStyle="1" w:styleId="SangradetextonormalCar">
    <w:name w:val="Sangría de texto normal Car"/>
    <w:basedOn w:val="Fuentedeprrafopredeter"/>
    <w:link w:val="Sangradetextonormal"/>
    <w:uiPriority w:val="99"/>
    <w:semiHidden/>
    <w:rsid w:val="009C0648"/>
    <w:rPr>
      <w:rFonts w:ascii="Arial" w:eastAsia="Times New Roman" w:hAnsi="Arial"/>
      <w:sz w:val="22"/>
      <w:lang w:eastAsia="es-ES"/>
    </w:rPr>
  </w:style>
  <w:style w:type="paragraph" w:styleId="Textoindependienteprimerasangra2">
    <w:name w:val="Body Text First Indent 2"/>
    <w:basedOn w:val="Sangradetextonormal"/>
    <w:link w:val="Textoindependienteprimerasangra2Car"/>
    <w:uiPriority w:val="99"/>
    <w:semiHidden/>
    <w:unhideWhenUsed/>
    <w:rsid w:val="009C064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9C0648"/>
    <w:rPr>
      <w:rFonts w:ascii="Arial" w:eastAsia="Times New Roman" w:hAnsi="Arial"/>
      <w:sz w:val="22"/>
      <w:lang w:eastAsia="es-ES"/>
    </w:rPr>
  </w:style>
  <w:style w:type="paragraph" w:styleId="Lista">
    <w:name w:val="List"/>
    <w:basedOn w:val="Normal"/>
    <w:rsid w:val="009C0648"/>
    <w:pPr>
      <w:numPr>
        <w:numId w:val="2"/>
      </w:numPr>
      <w:spacing w:before="120"/>
      <w:ind w:left="714" w:hanging="357"/>
    </w:pPr>
    <w:rPr>
      <w:szCs w:val="22"/>
      <w:lang w:val="es-ES_tradnl" w:eastAsia="en-US"/>
    </w:rPr>
  </w:style>
  <w:style w:type="paragraph" w:customStyle="1" w:styleId="paso2">
    <w:name w:val="paso2"/>
    <w:basedOn w:val="Normal"/>
    <w:rsid w:val="000233EB"/>
    <w:pPr>
      <w:numPr>
        <w:numId w:val="3"/>
      </w:numPr>
      <w:spacing w:before="120"/>
    </w:pPr>
    <w:rPr>
      <w:sz w:val="20"/>
      <w:lang w:val="es-ES_tradnl" w:eastAsia="en-US"/>
    </w:rPr>
  </w:style>
  <w:style w:type="character" w:customStyle="1" w:styleId="PrrafodelistaCar">
    <w:name w:val="Párrafo de lista Car"/>
    <w:aliases w:val="Párrafo de lista1 Car,Titulo1 Car"/>
    <w:basedOn w:val="Fuentedeprrafopredeter"/>
    <w:link w:val="Prrafodelista"/>
    <w:uiPriority w:val="34"/>
    <w:rsid w:val="000233EB"/>
    <w:rPr>
      <w:rFonts w:ascii="Times New Roman" w:eastAsia="Times New Roman" w:hAnsi="Times New Roman"/>
      <w:sz w:val="22"/>
      <w:lang w:val="es-ES_tradnl" w:eastAsia="es-ES"/>
    </w:rPr>
  </w:style>
  <w:style w:type="paragraph" w:customStyle="1" w:styleId="EstiloTtulo1Ttulo1CarCONTTtulo1HTAVersalesExpandido">
    <w:name w:val="Estilo Título 1Título 1 CarCONTTítulo 1_HTA + Versales Expandido..."/>
    <w:basedOn w:val="Ttulo1"/>
    <w:rsid w:val="000233EB"/>
    <w:pPr>
      <w:numPr>
        <w:numId w:val="0"/>
      </w:numPr>
      <w:tabs>
        <w:tab w:val="clear" w:pos="720"/>
      </w:tabs>
      <w:spacing w:after="60"/>
    </w:pPr>
    <w:rPr>
      <w:bCs/>
      <w:smallCaps/>
      <w:spacing w:val="5"/>
      <w:lang w:val="es-ES_tradnl" w:eastAsia="en-US"/>
    </w:rPr>
  </w:style>
  <w:style w:type="character" w:styleId="Ttulodellibro">
    <w:name w:val="Book Title"/>
    <w:basedOn w:val="Fuentedeprrafopredeter"/>
    <w:uiPriority w:val="33"/>
    <w:qFormat/>
    <w:rsid w:val="00F5072C"/>
    <w:rPr>
      <w:b/>
      <w:bCs/>
      <w:smallCaps/>
      <w:spacing w:val="5"/>
    </w:rPr>
  </w:style>
  <w:style w:type="paragraph" w:customStyle="1" w:styleId="Parrafolistavieta">
    <w:name w:val="Parrafo lista viñeta"/>
    <w:basedOn w:val="Prrafodelista"/>
    <w:link w:val="ParrafolistavietaCar"/>
    <w:qFormat/>
    <w:rsid w:val="00F5072C"/>
    <w:pPr>
      <w:numPr>
        <w:numId w:val="4"/>
      </w:numPr>
      <w:tabs>
        <w:tab w:val="left" w:pos="-720"/>
      </w:tabs>
      <w:spacing w:after="0" w:line="240" w:lineRule="auto"/>
      <w:contextualSpacing/>
    </w:pPr>
    <w:rPr>
      <w:rFonts w:ascii="Frutiger-Light" w:eastAsia="Calibri" w:hAnsi="Frutiger-Light" w:cs="Arial"/>
      <w:sz w:val="24"/>
      <w:szCs w:val="22"/>
      <w:lang w:val="es-ES" w:eastAsia="en-US"/>
    </w:rPr>
  </w:style>
  <w:style w:type="character" w:customStyle="1" w:styleId="ParrafolistavietaCar">
    <w:name w:val="Parrafo lista viñeta Car"/>
    <w:basedOn w:val="PrrafodelistaCar"/>
    <w:link w:val="Parrafolistavieta"/>
    <w:rsid w:val="00F5072C"/>
    <w:rPr>
      <w:rFonts w:ascii="Frutiger-Light" w:eastAsia="Times New Roman" w:hAnsi="Frutiger-Light" w:cs="Arial"/>
      <w:sz w:val="24"/>
      <w:szCs w:val="22"/>
      <w:lang w:val="es-ES" w:eastAsia="en-US"/>
    </w:rPr>
  </w:style>
  <w:style w:type="paragraph" w:styleId="Textonotapie">
    <w:name w:val="footnote text"/>
    <w:basedOn w:val="Normal"/>
    <w:link w:val="TextonotapieCar"/>
    <w:rsid w:val="00920BAB"/>
    <w:pPr>
      <w:jc w:val="left"/>
    </w:pPr>
    <w:rPr>
      <w:rFonts w:ascii="Arial" w:hAnsi="Arial"/>
      <w:sz w:val="20"/>
      <w:lang w:val="es-ES_tradnl" w:eastAsia="en-US"/>
    </w:rPr>
  </w:style>
  <w:style w:type="character" w:customStyle="1" w:styleId="TextonotapieCar">
    <w:name w:val="Texto nota pie Car"/>
    <w:basedOn w:val="Fuentedeprrafopredeter"/>
    <w:link w:val="Textonotapie"/>
    <w:rsid w:val="00920BAB"/>
    <w:rPr>
      <w:rFonts w:ascii="Arial" w:eastAsia="Times New Roman" w:hAnsi="Arial"/>
      <w:lang w:val="es-ES_tradnl" w:eastAsia="en-US"/>
    </w:rPr>
  </w:style>
  <w:style w:type="character" w:styleId="Refdenotaalpie">
    <w:name w:val="footnote reference"/>
    <w:basedOn w:val="Fuentedeprrafopredeter"/>
    <w:rsid w:val="00920BAB"/>
    <w:rPr>
      <w:vertAlign w:val="superscript"/>
    </w:rPr>
  </w:style>
  <w:style w:type="paragraph" w:styleId="Descripcin">
    <w:name w:val="caption"/>
    <w:basedOn w:val="Normal"/>
    <w:next w:val="Normal"/>
    <w:link w:val="DescripcinCar"/>
    <w:unhideWhenUsed/>
    <w:qFormat/>
    <w:rsid w:val="00821C1D"/>
    <w:pPr>
      <w:spacing w:before="120" w:after="120"/>
      <w:jc w:val="center"/>
    </w:pPr>
    <w:rPr>
      <w:b/>
      <w:bCs/>
      <w:sz w:val="20"/>
      <w:szCs w:val="18"/>
    </w:rPr>
  </w:style>
  <w:style w:type="paragraph" w:styleId="Textoindependiente3">
    <w:name w:val="Body Text 3"/>
    <w:basedOn w:val="Normal"/>
    <w:link w:val="Textoindependiente3Car"/>
    <w:uiPriority w:val="99"/>
    <w:semiHidden/>
    <w:unhideWhenUsed/>
    <w:rsid w:val="000221BF"/>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221BF"/>
    <w:rPr>
      <w:rFonts w:ascii="Calibri" w:eastAsia="Times New Roman" w:hAnsi="Calibri"/>
      <w:sz w:val="16"/>
      <w:szCs w:val="16"/>
      <w:lang w:val="es-CL" w:eastAsia="es-ES"/>
    </w:rPr>
  </w:style>
  <w:style w:type="paragraph" w:customStyle="1" w:styleId="Vietatabla">
    <w:name w:val="Viñeta tabla"/>
    <w:basedOn w:val="Normal"/>
    <w:rsid w:val="002E6F5F"/>
    <w:pPr>
      <w:tabs>
        <w:tab w:val="left" w:pos="851"/>
      </w:tabs>
      <w:spacing w:before="240" w:after="0"/>
      <w:ind w:left="357" w:right="0" w:hanging="357"/>
    </w:pPr>
    <w:rPr>
      <w:rFonts w:ascii="Arial" w:hAnsi="Arial"/>
      <w:szCs w:val="22"/>
      <w:lang w:val="es-ES" w:eastAsia="en-US"/>
    </w:rPr>
  </w:style>
  <w:style w:type="paragraph" w:customStyle="1" w:styleId="TableParagraph">
    <w:name w:val="Table Paragraph"/>
    <w:basedOn w:val="Normal"/>
    <w:uiPriority w:val="1"/>
    <w:qFormat/>
    <w:rsid w:val="00CD30E8"/>
    <w:pPr>
      <w:widowControl w:val="0"/>
      <w:autoSpaceDE w:val="0"/>
      <w:autoSpaceDN w:val="0"/>
      <w:spacing w:before="0" w:after="0"/>
      <w:ind w:left="0" w:right="0"/>
      <w:jc w:val="left"/>
    </w:pPr>
    <w:rPr>
      <w:rFonts w:ascii="Arial Narrow" w:eastAsia="Arial Narrow" w:hAnsi="Arial Narrow" w:cs="Arial Narrow"/>
      <w:sz w:val="24"/>
      <w:szCs w:val="22"/>
      <w:lang w:val="es-ES" w:bidi="es-ES"/>
    </w:rPr>
  </w:style>
  <w:style w:type="table" w:customStyle="1" w:styleId="TableNormal1">
    <w:name w:val="Table Normal1"/>
    <w:uiPriority w:val="2"/>
    <w:semiHidden/>
    <w:unhideWhenUsed/>
    <w:qFormat/>
    <w:rsid w:val="00CD30E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Estilo1Car">
    <w:name w:val="Estilo1 Car"/>
    <w:basedOn w:val="Fuentedeprrafopredeter"/>
    <w:link w:val="Estilo1"/>
    <w:locked/>
    <w:rsid w:val="008F1125"/>
    <w:rPr>
      <w:rFonts w:asciiTheme="majorHAnsi" w:hAnsiTheme="majorHAnsi" w:cstheme="majorHAnsi"/>
      <w:lang w:val="es-ES_tradnl" w:eastAsia="es-ES"/>
    </w:rPr>
  </w:style>
  <w:style w:type="paragraph" w:customStyle="1" w:styleId="Estilo1">
    <w:name w:val="Estilo1"/>
    <w:basedOn w:val="Prrafodelista"/>
    <w:link w:val="Estilo1Car"/>
    <w:qFormat/>
    <w:rsid w:val="008F1125"/>
    <w:pPr>
      <w:numPr>
        <w:numId w:val="5"/>
      </w:numPr>
      <w:spacing w:before="0" w:after="0" w:line="240" w:lineRule="auto"/>
      <w:ind w:right="0"/>
      <w:contextualSpacing/>
    </w:pPr>
    <w:rPr>
      <w:rFonts w:asciiTheme="majorHAnsi" w:eastAsia="Calibri" w:hAnsiTheme="majorHAnsi" w:cstheme="majorHAnsi"/>
      <w:sz w:val="20"/>
    </w:rPr>
  </w:style>
  <w:style w:type="paragraph" w:styleId="Listaconvietas">
    <w:name w:val="List Bullet"/>
    <w:basedOn w:val="Prrafodelista"/>
    <w:rsid w:val="00D23278"/>
    <w:pPr>
      <w:widowControl w:val="0"/>
      <w:numPr>
        <w:numId w:val="6"/>
      </w:numPr>
      <w:suppressAutoHyphens/>
      <w:spacing w:before="120" w:after="120" w:line="240" w:lineRule="auto"/>
      <w:ind w:right="-6"/>
    </w:pPr>
    <w:rPr>
      <w:rFonts w:ascii="Calibri" w:eastAsiaTheme="minorEastAsia" w:hAnsi="Calibri" w:cs="Calibri"/>
      <w:lang w:val="es-ES" w:eastAsia="en-US"/>
    </w:rPr>
  </w:style>
  <w:style w:type="paragraph" w:styleId="Listaconvietas2">
    <w:name w:val="List Bullet 2"/>
    <w:basedOn w:val="Prrafodelista"/>
    <w:uiPriority w:val="99"/>
    <w:unhideWhenUsed/>
    <w:rsid w:val="00D23278"/>
    <w:pPr>
      <w:numPr>
        <w:ilvl w:val="1"/>
        <w:numId w:val="6"/>
      </w:numPr>
      <w:spacing w:before="240"/>
      <w:ind w:left="851" w:right="0" w:hanging="425"/>
    </w:pPr>
    <w:rPr>
      <w:rFonts w:ascii="Calibri" w:eastAsiaTheme="minorEastAsia" w:hAnsi="Calibri" w:cs="Calibri"/>
      <w:szCs w:val="24"/>
      <w:lang w:val="en-US" w:eastAsia="en-US"/>
    </w:rPr>
  </w:style>
  <w:style w:type="paragraph" w:styleId="Listaconvietas4">
    <w:name w:val="List Bullet 4"/>
    <w:basedOn w:val="Prrafodelista"/>
    <w:uiPriority w:val="99"/>
    <w:unhideWhenUsed/>
    <w:rsid w:val="00D23278"/>
    <w:pPr>
      <w:widowControl w:val="0"/>
      <w:numPr>
        <w:ilvl w:val="3"/>
        <w:numId w:val="6"/>
      </w:numPr>
      <w:spacing w:before="120" w:after="0" w:line="240" w:lineRule="auto"/>
      <w:ind w:right="0"/>
      <w:jc w:val="left"/>
    </w:pPr>
    <w:rPr>
      <w:rFonts w:eastAsiaTheme="minorEastAsia" w:cstheme="minorBidi"/>
      <w:szCs w:val="24"/>
      <w:lang w:eastAsia="en-US"/>
    </w:rPr>
  </w:style>
  <w:style w:type="character" w:styleId="Textodelmarcadordeposicin">
    <w:name w:val="Placeholder Text"/>
    <w:basedOn w:val="Fuentedeprrafopredeter"/>
    <w:uiPriority w:val="99"/>
    <w:semiHidden/>
    <w:rsid w:val="0076108B"/>
    <w:rPr>
      <w:color w:val="808080"/>
    </w:rPr>
  </w:style>
  <w:style w:type="character" w:styleId="Refdecomentario">
    <w:name w:val="annotation reference"/>
    <w:basedOn w:val="Fuentedeprrafopredeter"/>
    <w:uiPriority w:val="99"/>
    <w:semiHidden/>
    <w:unhideWhenUsed/>
    <w:rsid w:val="0076108B"/>
    <w:rPr>
      <w:sz w:val="16"/>
      <w:szCs w:val="16"/>
    </w:rPr>
  </w:style>
  <w:style w:type="paragraph" w:styleId="Textocomentario">
    <w:name w:val="annotation text"/>
    <w:basedOn w:val="Normal"/>
    <w:link w:val="TextocomentarioCar"/>
    <w:uiPriority w:val="99"/>
    <w:unhideWhenUsed/>
    <w:rsid w:val="0076108B"/>
    <w:rPr>
      <w:sz w:val="20"/>
    </w:rPr>
  </w:style>
  <w:style w:type="character" w:customStyle="1" w:styleId="TextocomentarioCar">
    <w:name w:val="Texto comentario Car"/>
    <w:basedOn w:val="Fuentedeprrafopredeter"/>
    <w:link w:val="Textocomentario"/>
    <w:uiPriority w:val="99"/>
    <w:rsid w:val="0076108B"/>
    <w:rPr>
      <w:rFonts w:ascii="Calibri" w:eastAsia="Times New Roman" w:hAnsi="Calibri"/>
      <w:lang w:val="es-CL" w:eastAsia="es-ES"/>
    </w:rPr>
  </w:style>
  <w:style w:type="numbering" w:customStyle="1" w:styleId="Estilo2">
    <w:name w:val="Estilo2"/>
    <w:basedOn w:val="Sinlista"/>
    <w:rsid w:val="0076108B"/>
    <w:pPr>
      <w:numPr>
        <w:numId w:val="7"/>
      </w:numPr>
    </w:pPr>
  </w:style>
  <w:style w:type="paragraph" w:customStyle="1" w:styleId="vietas">
    <w:name w:val="viñetas"/>
    <w:basedOn w:val="Normal"/>
    <w:rsid w:val="0076108B"/>
    <w:pPr>
      <w:numPr>
        <w:numId w:val="8"/>
      </w:numPr>
      <w:spacing w:before="160" w:after="160"/>
      <w:ind w:right="0"/>
    </w:pPr>
    <w:rPr>
      <w:rFonts w:ascii="Frutiger-Light" w:hAnsi="Frutiger-Light"/>
      <w:sz w:val="24"/>
      <w:lang w:val="pt-BR"/>
    </w:rPr>
  </w:style>
  <w:style w:type="paragraph" w:styleId="Tabladeilustraciones">
    <w:name w:val="table of figures"/>
    <w:basedOn w:val="Normal"/>
    <w:next w:val="Normal"/>
    <w:uiPriority w:val="99"/>
    <w:unhideWhenUsed/>
    <w:rsid w:val="0076108B"/>
    <w:pPr>
      <w:spacing w:after="0"/>
      <w:ind w:left="0"/>
    </w:pPr>
  </w:style>
  <w:style w:type="paragraph" w:customStyle="1" w:styleId="Default">
    <w:name w:val="Default"/>
    <w:rsid w:val="0076108B"/>
    <w:pPr>
      <w:autoSpaceDE w:val="0"/>
      <w:autoSpaceDN w:val="0"/>
      <w:adjustRightInd w:val="0"/>
    </w:pPr>
    <w:rPr>
      <w:rFonts w:ascii="Arial" w:hAnsi="Arial" w:cs="Arial"/>
      <w:color w:val="000000"/>
      <w:sz w:val="24"/>
      <w:szCs w:val="24"/>
      <w:lang w:val="es-CL"/>
    </w:rPr>
  </w:style>
  <w:style w:type="paragraph" w:styleId="Asuntodelcomentario">
    <w:name w:val="annotation subject"/>
    <w:basedOn w:val="Textocomentario"/>
    <w:next w:val="Textocomentario"/>
    <w:link w:val="AsuntodelcomentarioCar"/>
    <w:uiPriority w:val="99"/>
    <w:semiHidden/>
    <w:unhideWhenUsed/>
    <w:rsid w:val="0076108B"/>
    <w:rPr>
      <w:b/>
      <w:bCs/>
    </w:rPr>
  </w:style>
  <w:style w:type="character" w:customStyle="1" w:styleId="AsuntodelcomentarioCar">
    <w:name w:val="Asunto del comentario Car"/>
    <w:basedOn w:val="TextocomentarioCar"/>
    <w:link w:val="Asuntodelcomentario"/>
    <w:uiPriority w:val="99"/>
    <w:semiHidden/>
    <w:rsid w:val="0076108B"/>
    <w:rPr>
      <w:rFonts w:ascii="Calibri" w:eastAsia="Times New Roman" w:hAnsi="Calibri"/>
      <w:b/>
      <w:bCs/>
      <w:lang w:val="es-CL" w:eastAsia="es-ES"/>
    </w:rPr>
  </w:style>
  <w:style w:type="paragraph" w:customStyle="1" w:styleId="Cuerpo">
    <w:name w:val="Cuerpo"/>
    <w:basedOn w:val="Normal"/>
    <w:autoRedefine/>
    <w:qFormat/>
    <w:rsid w:val="0076108B"/>
    <w:pPr>
      <w:tabs>
        <w:tab w:val="left" w:pos="2835"/>
      </w:tabs>
      <w:spacing w:before="120" w:after="120"/>
      <w:ind w:left="0" w:right="0"/>
    </w:pPr>
    <w:rPr>
      <w:rFonts w:ascii="Arial" w:hAnsi="Arial"/>
      <w:color w:val="000000"/>
      <w:sz w:val="24"/>
      <w:lang w:eastAsia="pt-BR"/>
    </w:rPr>
  </w:style>
  <w:style w:type="numbering" w:styleId="111111">
    <w:name w:val="Outline List 2"/>
    <w:basedOn w:val="Sinlista"/>
    <w:semiHidden/>
    <w:rsid w:val="0076108B"/>
    <w:pPr>
      <w:numPr>
        <w:numId w:val="9"/>
      </w:numPr>
    </w:pPr>
  </w:style>
  <w:style w:type="paragraph" w:customStyle="1" w:styleId="Texto4">
    <w:name w:val="Texto4"/>
    <w:basedOn w:val="Textoindependiente"/>
    <w:link w:val="Texto4Car"/>
    <w:uiPriority w:val="1"/>
    <w:qFormat/>
    <w:rsid w:val="0076108B"/>
    <w:pPr>
      <w:widowControl w:val="0"/>
      <w:spacing w:before="0" w:line="288" w:lineRule="auto"/>
      <w:ind w:left="879"/>
    </w:pPr>
    <w:rPr>
      <w:rFonts w:ascii="Arial Narrow" w:eastAsia="Arial" w:hAnsi="Arial Narrow" w:cstheme="minorHAnsi"/>
      <w:spacing w:val="-1"/>
      <w:sz w:val="24"/>
      <w:szCs w:val="24"/>
      <w:lang w:eastAsia="en-US"/>
    </w:rPr>
  </w:style>
  <w:style w:type="character" w:customStyle="1" w:styleId="Texto4Car">
    <w:name w:val="Texto4 Car"/>
    <w:basedOn w:val="TextoindependienteCar"/>
    <w:link w:val="Texto4"/>
    <w:uiPriority w:val="1"/>
    <w:rsid w:val="0076108B"/>
    <w:rPr>
      <w:rFonts w:ascii="Arial Narrow" w:eastAsia="Arial" w:hAnsi="Arial Narrow" w:cstheme="minorHAnsi"/>
      <w:spacing w:val="-1"/>
      <w:sz w:val="24"/>
      <w:szCs w:val="24"/>
      <w:lang w:val="es-CL" w:eastAsia="en-US"/>
    </w:rPr>
  </w:style>
  <w:style w:type="paragraph" w:styleId="Textoindependiente">
    <w:name w:val="Body Text"/>
    <w:basedOn w:val="Normal"/>
    <w:link w:val="TextoindependienteCar"/>
    <w:uiPriority w:val="99"/>
    <w:semiHidden/>
    <w:unhideWhenUsed/>
    <w:rsid w:val="0076108B"/>
    <w:pPr>
      <w:spacing w:after="120"/>
      <w:ind w:left="0" w:right="0"/>
    </w:pPr>
  </w:style>
  <w:style w:type="character" w:customStyle="1" w:styleId="TextoindependienteCar">
    <w:name w:val="Texto independiente Car"/>
    <w:basedOn w:val="Fuentedeprrafopredeter"/>
    <w:link w:val="Textoindependiente"/>
    <w:uiPriority w:val="99"/>
    <w:semiHidden/>
    <w:rsid w:val="0076108B"/>
    <w:rPr>
      <w:rFonts w:ascii="Calibri" w:eastAsia="Times New Roman" w:hAnsi="Calibri"/>
      <w:sz w:val="22"/>
      <w:lang w:val="es-CL" w:eastAsia="es-ES"/>
    </w:rPr>
  </w:style>
  <w:style w:type="paragraph" w:customStyle="1" w:styleId="atexto">
    <w:name w:val="a) texto"/>
    <w:basedOn w:val="Normal"/>
    <w:link w:val="atextoCar"/>
    <w:uiPriority w:val="1"/>
    <w:qFormat/>
    <w:rsid w:val="0076108B"/>
    <w:pPr>
      <w:widowControl w:val="0"/>
      <w:spacing w:before="0" w:after="120" w:line="288" w:lineRule="auto"/>
      <w:ind w:left="1151" w:right="0"/>
      <w:jc w:val="left"/>
    </w:pPr>
    <w:rPr>
      <w:rFonts w:ascii="Arial Narrow" w:eastAsia="Arial" w:hAnsi="Arial Narrow" w:cstheme="minorHAnsi"/>
      <w:spacing w:val="-1"/>
      <w:sz w:val="24"/>
      <w:szCs w:val="24"/>
      <w:lang w:eastAsia="en-US"/>
    </w:rPr>
  </w:style>
  <w:style w:type="character" w:customStyle="1" w:styleId="atextoCar">
    <w:name w:val="a) texto Car"/>
    <w:basedOn w:val="Fuentedeprrafopredeter"/>
    <w:link w:val="atexto"/>
    <w:uiPriority w:val="1"/>
    <w:rsid w:val="0076108B"/>
    <w:rPr>
      <w:rFonts w:ascii="Arial Narrow" w:eastAsia="Arial" w:hAnsi="Arial Narrow" w:cstheme="minorHAnsi"/>
      <w:spacing w:val="-1"/>
      <w:sz w:val="24"/>
      <w:szCs w:val="24"/>
      <w:lang w:val="es-CL" w:eastAsia="en-US"/>
    </w:rPr>
  </w:style>
  <w:style w:type="character" w:styleId="nfasis">
    <w:name w:val="Emphasis"/>
    <w:basedOn w:val="Fuentedeprrafopredeter"/>
    <w:uiPriority w:val="20"/>
    <w:qFormat/>
    <w:rsid w:val="0076108B"/>
    <w:rPr>
      <w:i/>
      <w:iCs/>
    </w:rPr>
  </w:style>
  <w:style w:type="character" w:customStyle="1" w:styleId="Normal2Car">
    <w:name w:val="Normal2 Car"/>
    <w:basedOn w:val="Fuentedeprrafopredeter"/>
    <w:link w:val="Normal2"/>
    <w:locked/>
    <w:rsid w:val="00F31DEE"/>
    <w:rPr>
      <w:rFonts w:ascii="Arial" w:hAnsi="Arial" w:cs="Arial"/>
      <w:noProof/>
      <w:lang w:eastAsia="es-ES"/>
    </w:rPr>
  </w:style>
  <w:style w:type="paragraph" w:customStyle="1" w:styleId="Normal2">
    <w:name w:val="Normal2"/>
    <w:basedOn w:val="Normal"/>
    <w:link w:val="Normal2Car"/>
    <w:qFormat/>
    <w:rsid w:val="00F31DEE"/>
    <w:pPr>
      <w:tabs>
        <w:tab w:val="left" w:pos="851"/>
      </w:tabs>
      <w:spacing w:before="0" w:after="240" w:line="276" w:lineRule="auto"/>
      <w:ind w:left="567" w:right="0"/>
    </w:pPr>
    <w:rPr>
      <w:rFonts w:ascii="Arial" w:eastAsia="Calibri" w:hAnsi="Arial" w:cs="Arial"/>
      <w:noProof/>
      <w:sz w:val="20"/>
      <w:lang w:val="es-CO"/>
    </w:rPr>
  </w:style>
  <w:style w:type="character" w:customStyle="1" w:styleId="DescripcinCar">
    <w:name w:val="Descripción Car"/>
    <w:link w:val="Descripcin"/>
    <w:locked/>
    <w:rsid w:val="00F31DEE"/>
    <w:rPr>
      <w:rFonts w:ascii="Calibri" w:eastAsia="Times New Roman" w:hAnsi="Calibri"/>
      <w:b/>
      <w:bCs/>
      <w:szCs w:val="18"/>
      <w:lang w:val="es-CL" w:eastAsia="es-ES"/>
    </w:rPr>
  </w:style>
  <w:style w:type="character" w:customStyle="1" w:styleId="normaltextrun">
    <w:name w:val="normaltextrun"/>
    <w:basedOn w:val="Fuentedeprrafopredeter"/>
    <w:rsid w:val="00FE5971"/>
  </w:style>
  <w:style w:type="character" w:customStyle="1" w:styleId="eop">
    <w:name w:val="eop"/>
    <w:basedOn w:val="Fuentedeprrafopredeter"/>
    <w:rsid w:val="00FE5971"/>
  </w:style>
  <w:style w:type="paragraph" w:styleId="Revisin">
    <w:name w:val="Revision"/>
    <w:hidden/>
    <w:uiPriority w:val="99"/>
    <w:semiHidden/>
    <w:rsid w:val="00B2795F"/>
    <w:rPr>
      <w:rFonts w:ascii="Calibri" w:eastAsia="Times New Roman" w:hAnsi="Calibri"/>
      <w:sz w:val="22"/>
      <w:lang w:val="es-C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327034">
      <w:bodyDiv w:val="1"/>
      <w:marLeft w:val="0"/>
      <w:marRight w:val="0"/>
      <w:marTop w:val="0"/>
      <w:marBottom w:val="0"/>
      <w:divBdr>
        <w:top w:val="none" w:sz="0" w:space="0" w:color="auto"/>
        <w:left w:val="none" w:sz="0" w:space="0" w:color="auto"/>
        <w:bottom w:val="none" w:sz="0" w:space="0" w:color="auto"/>
        <w:right w:val="none" w:sz="0" w:space="0" w:color="auto"/>
      </w:divBdr>
    </w:div>
    <w:div w:id="832527674">
      <w:bodyDiv w:val="1"/>
      <w:marLeft w:val="0"/>
      <w:marRight w:val="0"/>
      <w:marTop w:val="0"/>
      <w:marBottom w:val="0"/>
      <w:divBdr>
        <w:top w:val="none" w:sz="0" w:space="0" w:color="auto"/>
        <w:left w:val="none" w:sz="0" w:space="0" w:color="auto"/>
        <w:bottom w:val="none" w:sz="0" w:space="0" w:color="auto"/>
        <w:right w:val="none" w:sz="0" w:space="0" w:color="auto"/>
      </w:divBdr>
      <w:divsChild>
        <w:div w:id="178202701">
          <w:marLeft w:val="0"/>
          <w:marRight w:val="0"/>
          <w:marTop w:val="0"/>
          <w:marBottom w:val="0"/>
          <w:divBdr>
            <w:top w:val="none" w:sz="0" w:space="0" w:color="auto"/>
            <w:left w:val="none" w:sz="0" w:space="0" w:color="auto"/>
            <w:bottom w:val="none" w:sz="0" w:space="0" w:color="auto"/>
            <w:right w:val="none" w:sz="0" w:space="0" w:color="auto"/>
          </w:divBdr>
        </w:div>
      </w:divsChild>
    </w:div>
    <w:div w:id="974944809">
      <w:bodyDiv w:val="1"/>
      <w:marLeft w:val="0"/>
      <w:marRight w:val="0"/>
      <w:marTop w:val="0"/>
      <w:marBottom w:val="0"/>
      <w:divBdr>
        <w:top w:val="none" w:sz="0" w:space="0" w:color="auto"/>
        <w:left w:val="none" w:sz="0" w:space="0" w:color="auto"/>
        <w:bottom w:val="none" w:sz="0" w:space="0" w:color="auto"/>
        <w:right w:val="none" w:sz="0" w:space="0" w:color="auto"/>
      </w:divBdr>
    </w:div>
    <w:div w:id="1231499784">
      <w:bodyDiv w:val="1"/>
      <w:marLeft w:val="0"/>
      <w:marRight w:val="0"/>
      <w:marTop w:val="0"/>
      <w:marBottom w:val="0"/>
      <w:divBdr>
        <w:top w:val="none" w:sz="0" w:space="0" w:color="auto"/>
        <w:left w:val="none" w:sz="0" w:space="0" w:color="auto"/>
        <w:bottom w:val="none" w:sz="0" w:space="0" w:color="auto"/>
        <w:right w:val="none" w:sz="0" w:space="0" w:color="auto"/>
      </w:divBdr>
    </w:div>
    <w:div w:id="1270971367">
      <w:bodyDiv w:val="1"/>
      <w:marLeft w:val="0"/>
      <w:marRight w:val="0"/>
      <w:marTop w:val="0"/>
      <w:marBottom w:val="0"/>
      <w:divBdr>
        <w:top w:val="none" w:sz="0" w:space="0" w:color="auto"/>
        <w:left w:val="none" w:sz="0" w:space="0" w:color="auto"/>
        <w:bottom w:val="none" w:sz="0" w:space="0" w:color="auto"/>
        <w:right w:val="none" w:sz="0" w:space="0" w:color="auto"/>
      </w:divBdr>
    </w:div>
    <w:div w:id="1517453164">
      <w:bodyDiv w:val="1"/>
      <w:marLeft w:val="0"/>
      <w:marRight w:val="0"/>
      <w:marTop w:val="0"/>
      <w:marBottom w:val="0"/>
      <w:divBdr>
        <w:top w:val="none" w:sz="0" w:space="0" w:color="auto"/>
        <w:left w:val="none" w:sz="0" w:space="0" w:color="auto"/>
        <w:bottom w:val="none" w:sz="0" w:space="0" w:color="auto"/>
        <w:right w:val="none" w:sz="0" w:space="0" w:color="auto"/>
      </w:divBdr>
      <w:divsChild>
        <w:div w:id="1654018413">
          <w:marLeft w:val="0"/>
          <w:marRight w:val="0"/>
          <w:marTop w:val="0"/>
          <w:marBottom w:val="0"/>
          <w:divBdr>
            <w:top w:val="none" w:sz="0" w:space="0" w:color="auto"/>
            <w:left w:val="none" w:sz="0" w:space="0" w:color="auto"/>
            <w:bottom w:val="none" w:sz="0" w:space="0" w:color="auto"/>
            <w:right w:val="none" w:sz="0" w:space="0" w:color="auto"/>
          </w:divBdr>
        </w:div>
      </w:divsChild>
    </w:div>
    <w:div w:id="1636986583">
      <w:bodyDiv w:val="1"/>
      <w:marLeft w:val="0"/>
      <w:marRight w:val="0"/>
      <w:marTop w:val="0"/>
      <w:marBottom w:val="0"/>
      <w:divBdr>
        <w:top w:val="none" w:sz="0" w:space="0" w:color="auto"/>
        <w:left w:val="none" w:sz="0" w:space="0" w:color="auto"/>
        <w:bottom w:val="none" w:sz="0" w:space="0" w:color="auto"/>
        <w:right w:val="none" w:sz="0" w:space="0" w:color="auto"/>
      </w:divBdr>
    </w:div>
    <w:div w:id="1687708118">
      <w:bodyDiv w:val="1"/>
      <w:marLeft w:val="0"/>
      <w:marRight w:val="0"/>
      <w:marTop w:val="0"/>
      <w:marBottom w:val="0"/>
      <w:divBdr>
        <w:top w:val="none" w:sz="0" w:space="0" w:color="auto"/>
        <w:left w:val="none" w:sz="0" w:space="0" w:color="auto"/>
        <w:bottom w:val="none" w:sz="0" w:space="0" w:color="auto"/>
        <w:right w:val="none" w:sz="0" w:space="0" w:color="auto"/>
      </w:divBdr>
    </w:div>
    <w:div w:id="1766919271">
      <w:bodyDiv w:val="1"/>
      <w:marLeft w:val="0"/>
      <w:marRight w:val="0"/>
      <w:marTop w:val="0"/>
      <w:marBottom w:val="0"/>
      <w:divBdr>
        <w:top w:val="none" w:sz="0" w:space="0" w:color="auto"/>
        <w:left w:val="none" w:sz="0" w:space="0" w:color="auto"/>
        <w:bottom w:val="none" w:sz="0" w:space="0" w:color="auto"/>
        <w:right w:val="none" w:sz="0" w:space="0" w:color="auto"/>
      </w:divBdr>
    </w:div>
    <w:div w:id="1867787298">
      <w:bodyDiv w:val="1"/>
      <w:marLeft w:val="0"/>
      <w:marRight w:val="0"/>
      <w:marTop w:val="0"/>
      <w:marBottom w:val="0"/>
      <w:divBdr>
        <w:top w:val="none" w:sz="0" w:space="0" w:color="auto"/>
        <w:left w:val="none" w:sz="0" w:space="0" w:color="auto"/>
        <w:bottom w:val="none" w:sz="0" w:space="0" w:color="auto"/>
        <w:right w:val="none" w:sz="0" w:space="0" w:color="auto"/>
      </w:divBdr>
    </w:div>
    <w:div w:id="205727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bf472f7-a010-4b5a-bb99-a26ed4c99680" ContentTypeId="0x0101" PreviousValue="false"/>
</file>

<file path=customXml/item3.xml><?xml version="1.0" encoding="utf-8"?>
<?mso-contentType ?>
<SharedContentType xmlns="Microsoft.SharePoint.Taxonomy.ContentTypeSync" SourceId="3bf472f7-a010-4b5a-bb99-a26ed4c99680" ContentTypeId="0x0101" PreviousValue="false" LastSyncTimeStamp="2016-03-10T12:45:02.457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AD1FB9-EB22-4820-8751-874A560DF3F7}">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2.xml><?xml version="1.0" encoding="utf-8"?>
<ds:datastoreItem xmlns:ds="http://schemas.openxmlformats.org/officeDocument/2006/customXml" ds:itemID="{B9A5EFB6-A1D3-4DA6-8D7E-AB6B51065D68}">
  <ds:schemaRefs>
    <ds:schemaRef ds:uri="Microsoft.SharePoint.Taxonomy.ContentTypeSync"/>
  </ds:schemaRefs>
</ds:datastoreItem>
</file>

<file path=customXml/itemProps3.xml><?xml version="1.0" encoding="utf-8"?>
<ds:datastoreItem xmlns:ds="http://schemas.openxmlformats.org/officeDocument/2006/customXml" ds:itemID="{44983586-2CDA-4FA5-8DCB-24BD77013DCE}"/>
</file>

<file path=customXml/itemProps4.xml><?xml version="1.0" encoding="utf-8"?>
<ds:datastoreItem xmlns:ds="http://schemas.openxmlformats.org/officeDocument/2006/customXml" ds:itemID="{611C5C1A-A1D4-4D32-B580-654C335624A7}">
  <ds:schemaRefs>
    <ds:schemaRef ds:uri="http://schemas.openxmlformats.org/officeDocument/2006/bibliography"/>
  </ds:schemaRefs>
</ds:datastoreItem>
</file>

<file path=customXml/itemProps5.xml><?xml version="1.0" encoding="utf-8"?>
<ds:datastoreItem xmlns:ds="http://schemas.openxmlformats.org/officeDocument/2006/customXml" ds:itemID="{665915A5-9B8B-4EEB-A7CA-E0A2942E232E}">
  <ds:schemaRefs>
    <ds:schemaRef ds:uri="http://schemas.microsoft.com/sharepoint/v3/contenttype/forms"/>
  </ds:schemaRefs>
</ds:datastoreItem>
</file>

<file path=customXml/itemProps6.xml><?xml version="1.0" encoding="utf-8"?>
<ds:datastoreItem xmlns:ds="http://schemas.openxmlformats.org/officeDocument/2006/customXml" ds:itemID="{19767015-A879-46BE-BD5C-64AD8A372E26}"/>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22</TotalTime>
  <Pages>14</Pages>
  <Words>5037</Words>
  <Characters>27708</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ENG-OA-RON-SE-IG-ET-007(B)</vt:lpstr>
    </vt:vector>
  </TitlesOfParts>
  <Company>HMV Ingenieros</Company>
  <LinksUpToDate>false</LinksUpToDate>
  <CharactersWithSpaces>32680</CharactersWithSpaces>
  <SharedDoc>false</SharedDoc>
  <HLinks>
    <vt:vector size="186" baseType="variant">
      <vt:variant>
        <vt:i4>2293822</vt:i4>
      </vt:variant>
      <vt:variant>
        <vt:i4>183</vt:i4>
      </vt:variant>
      <vt:variant>
        <vt:i4>0</vt:i4>
      </vt:variant>
      <vt:variant>
        <vt:i4>5</vt:i4>
      </vt:variant>
      <vt:variant>
        <vt:lpwstr>http://www.astm.org/Standards/F1554.htm</vt:lpwstr>
      </vt:variant>
      <vt:variant>
        <vt:lpwstr/>
      </vt:variant>
      <vt:variant>
        <vt:i4>1638450</vt:i4>
      </vt:variant>
      <vt:variant>
        <vt:i4>176</vt:i4>
      </vt:variant>
      <vt:variant>
        <vt:i4>0</vt:i4>
      </vt:variant>
      <vt:variant>
        <vt:i4>5</vt:i4>
      </vt:variant>
      <vt:variant>
        <vt:lpwstr/>
      </vt:variant>
      <vt:variant>
        <vt:lpwstr>_Toc306870069</vt:lpwstr>
      </vt:variant>
      <vt:variant>
        <vt:i4>1638450</vt:i4>
      </vt:variant>
      <vt:variant>
        <vt:i4>170</vt:i4>
      </vt:variant>
      <vt:variant>
        <vt:i4>0</vt:i4>
      </vt:variant>
      <vt:variant>
        <vt:i4>5</vt:i4>
      </vt:variant>
      <vt:variant>
        <vt:lpwstr/>
      </vt:variant>
      <vt:variant>
        <vt:lpwstr>_Toc306870068</vt:lpwstr>
      </vt:variant>
      <vt:variant>
        <vt:i4>1638450</vt:i4>
      </vt:variant>
      <vt:variant>
        <vt:i4>164</vt:i4>
      </vt:variant>
      <vt:variant>
        <vt:i4>0</vt:i4>
      </vt:variant>
      <vt:variant>
        <vt:i4>5</vt:i4>
      </vt:variant>
      <vt:variant>
        <vt:lpwstr/>
      </vt:variant>
      <vt:variant>
        <vt:lpwstr>_Toc306870067</vt:lpwstr>
      </vt:variant>
      <vt:variant>
        <vt:i4>1638450</vt:i4>
      </vt:variant>
      <vt:variant>
        <vt:i4>158</vt:i4>
      </vt:variant>
      <vt:variant>
        <vt:i4>0</vt:i4>
      </vt:variant>
      <vt:variant>
        <vt:i4>5</vt:i4>
      </vt:variant>
      <vt:variant>
        <vt:lpwstr/>
      </vt:variant>
      <vt:variant>
        <vt:lpwstr>_Toc306870066</vt:lpwstr>
      </vt:variant>
      <vt:variant>
        <vt:i4>1638450</vt:i4>
      </vt:variant>
      <vt:variant>
        <vt:i4>152</vt:i4>
      </vt:variant>
      <vt:variant>
        <vt:i4>0</vt:i4>
      </vt:variant>
      <vt:variant>
        <vt:i4>5</vt:i4>
      </vt:variant>
      <vt:variant>
        <vt:lpwstr/>
      </vt:variant>
      <vt:variant>
        <vt:lpwstr>_Toc306870065</vt:lpwstr>
      </vt:variant>
      <vt:variant>
        <vt:i4>1638450</vt:i4>
      </vt:variant>
      <vt:variant>
        <vt:i4>146</vt:i4>
      </vt:variant>
      <vt:variant>
        <vt:i4>0</vt:i4>
      </vt:variant>
      <vt:variant>
        <vt:i4>5</vt:i4>
      </vt:variant>
      <vt:variant>
        <vt:lpwstr/>
      </vt:variant>
      <vt:variant>
        <vt:lpwstr>_Toc306870064</vt:lpwstr>
      </vt:variant>
      <vt:variant>
        <vt:i4>1638450</vt:i4>
      </vt:variant>
      <vt:variant>
        <vt:i4>140</vt:i4>
      </vt:variant>
      <vt:variant>
        <vt:i4>0</vt:i4>
      </vt:variant>
      <vt:variant>
        <vt:i4>5</vt:i4>
      </vt:variant>
      <vt:variant>
        <vt:lpwstr/>
      </vt:variant>
      <vt:variant>
        <vt:lpwstr>_Toc306870063</vt:lpwstr>
      </vt:variant>
      <vt:variant>
        <vt:i4>1638450</vt:i4>
      </vt:variant>
      <vt:variant>
        <vt:i4>134</vt:i4>
      </vt:variant>
      <vt:variant>
        <vt:i4>0</vt:i4>
      </vt:variant>
      <vt:variant>
        <vt:i4>5</vt:i4>
      </vt:variant>
      <vt:variant>
        <vt:lpwstr/>
      </vt:variant>
      <vt:variant>
        <vt:lpwstr>_Toc306870062</vt:lpwstr>
      </vt:variant>
      <vt:variant>
        <vt:i4>1638450</vt:i4>
      </vt:variant>
      <vt:variant>
        <vt:i4>128</vt:i4>
      </vt:variant>
      <vt:variant>
        <vt:i4>0</vt:i4>
      </vt:variant>
      <vt:variant>
        <vt:i4>5</vt:i4>
      </vt:variant>
      <vt:variant>
        <vt:lpwstr/>
      </vt:variant>
      <vt:variant>
        <vt:lpwstr>_Toc306870061</vt:lpwstr>
      </vt:variant>
      <vt:variant>
        <vt:i4>1638450</vt:i4>
      </vt:variant>
      <vt:variant>
        <vt:i4>122</vt:i4>
      </vt:variant>
      <vt:variant>
        <vt:i4>0</vt:i4>
      </vt:variant>
      <vt:variant>
        <vt:i4>5</vt:i4>
      </vt:variant>
      <vt:variant>
        <vt:lpwstr/>
      </vt:variant>
      <vt:variant>
        <vt:lpwstr>_Toc306870060</vt:lpwstr>
      </vt:variant>
      <vt:variant>
        <vt:i4>1703986</vt:i4>
      </vt:variant>
      <vt:variant>
        <vt:i4>116</vt:i4>
      </vt:variant>
      <vt:variant>
        <vt:i4>0</vt:i4>
      </vt:variant>
      <vt:variant>
        <vt:i4>5</vt:i4>
      </vt:variant>
      <vt:variant>
        <vt:lpwstr/>
      </vt:variant>
      <vt:variant>
        <vt:lpwstr>_Toc306870059</vt:lpwstr>
      </vt:variant>
      <vt:variant>
        <vt:i4>1703986</vt:i4>
      </vt:variant>
      <vt:variant>
        <vt:i4>110</vt:i4>
      </vt:variant>
      <vt:variant>
        <vt:i4>0</vt:i4>
      </vt:variant>
      <vt:variant>
        <vt:i4>5</vt:i4>
      </vt:variant>
      <vt:variant>
        <vt:lpwstr/>
      </vt:variant>
      <vt:variant>
        <vt:lpwstr>_Toc306870058</vt:lpwstr>
      </vt:variant>
      <vt:variant>
        <vt:i4>1703986</vt:i4>
      </vt:variant>
      <vt:variant>
        <vt:i4>104</vt:i4>
      </vt:variant>
      <vt:variant>
        <vt:i4>0</vt:i4>
      </vt:variant>
      <vt:variant>
        <vt:i4>5</vt:i4>
      </vt:variant>
      <vt:variant>
        <vt:lpwstr/>
      </vt:variant>
      <vt:variant>
        <vt:lpwstr>_Toc306870057</vt:lpwstr>
      </vt:variant>
      <vt:variant>
        <vt:i4>1703986</vt:i4>
      </vt:variant>
      <vt:variant>
        <vt:i4>98</vt:i4>
      </vt:variant>
      <vt:variant>
        <vt:i4>0</vt:i4>
      </vt:variant>
      <vt:variant>
        <vt:i4>5</vt:i4>
      </vt:variant>
      <vt:variant>
        <vt:lpwstr/>
      </vt:variant>
      <vt:variant>
        <vt:lpwstr>_Toc306870056</vt:lpwstr>
      </vt:variant>
      <vt:variant>
        <vt:i4>1703986</vt:i4>
      </vt:variant>
      <vt:variant>
        <vt:i4>92</vt:i4>
      </vt:variant>
      <vt:variant>
        <vt:i4>0</vt:i4>
      </vt:variant>
      <vt:variant>
        <vt:i4>5</vt:i4>
      </vt:variant>
      <vt:variant>
        <vt:lpwstr/>
      </vt:variant>
      <vt:variant>
        <vt:lpwstr>_Toc306870055</vt:lpwstr>
      </vt:variant>
      <vt:variant>
        <vt:i4>1703986</vt:i4>
      </vt:variant>
      <vt:variant>
        <vt:i4>86</vt:i4>
      </vt:variant>
      <vt:variant>
        <vt:i4>0</vt:i4>
      </vt:variant>
      <vt:variant>
        <vt:i4>5</vt:i4>
      </vt:variant>
      <vt:variant>
        <vt:lpwstr/>
      </vt:variant>
      <vt:variant>
        <vt:lpwstr>_Toc306870054</vt:lpwstr>
      </vt:variant>
      <vt:variant>
        <vt:i4>1703986</vt:i4>
      </vt:variant>
      <vt:variant>
        <vt:i4>80</vt:i4>
      </vt:variant>
      <vt:variant>
        <vt:i4>0</vt:i4>
      </vt:variant>
      <vt:variant>
        <vt:i4>5</vt:i4>
      </vt:variant>
      <vt:variant>
        <vt:lpwstr/>
      </vt:variant>
      <vt:variant>
        <vt:lpwstr>_Toc306870053</vt:lpwstr>
      </vt:variant>
      <vt:variant>
        <vt:i4>1703986</vt:i4>
      </vt:variant>
      <vt:variant>
        <vt:i4>74</vt:i4>
      </vt:variant>
      <vt:variant>
        <vt:i4>0</vt:i4>
      </vt:variant>
      <vt:variant>
        <vt:i4>5</vt:i4>
      </vt:variant>
      <vt:variant>
        <vt:lpwstr/>
      </vt:variant>
      <vt:variant>
        <vt:lpwstr>_Toc306870052</vt:lpwstr>
      </vt:variant>
      <vt:variant>
        <vt:i4>1703986</vt:i4>
      </vt:variant>
      <vt:variant>
        <vt:i4>68</vt:i4>
      </vt:variant>
      <vt:variant>
        <vt:i4>0</vt:i4>
      </vt:variant>
      <vt:variant>
        <vt:i4>5</vt:i4>
      </vt:variant>
      <vt:variant>
        <vt:lpwstr/>
      </vt:variant>
      <vt:variant>
        <vt:lpwstr>_Toc306870051</vt:lpwstr>
      </vt:variant>
      <vt:variant>
        <vt:i4>1703986</vt:i4>
      </vt:variant>
      <vt:variant>
        <vt:i4>62</vt:i4>
      </vt:variant>
      <vt:variant>
        <vt:i4>0</vt:i4>
      </vt:variant>
      <vt:variant>
        <vt:i4>5</vt:i4>
      </vt:variant>
      <vt:variant>
        <vt:lpwstr/>
      </vt:variant>
      <vt:variant>
        <vt:lpwstr>_Toc306870050</vt:lpwstr>
      </vt:variant>
      <vt:variant>
        <vt:i4>1769522</vt:i4>
      </vt:variant>
      <vt:variant>
        <vt:i4>56</vt:i4>
      </vt:variant>
      <vt:variant>
        <vt:i4>0</vt:i4>
      </vt:variant>
      <vt:variant>
        <vt:i4>5</vt:i4>
      </vt:variant>
      <vt:variant>
        <vt:lpwstr/>
      </vt:variant>
      <vt:variant>
        <vt:lpwstr>_Toc306870049</vt:lpwstr>
      </vt:variant>
      <vt:variant>
        <vt:i4>1769522</vt:i4>
      </vt:variant>
      <vt:variant>
        <vt:i4>50</vt:i4>
      </vt:variant>
      <vt:variant>
        <vt:i4>0</vt:i4>
      </vt:variant>
      <vt:variant>
        <vt:i4>5</vt:i4>
      </vt:variant>
      <vt:variant>
        <vt:lpwstr/>
      </vt:variant>
      <vt:variant>
        <vt:lpwstr>_Toc306870048</vt:lpwstr>
      </vt:variant>
      <vt:variant>
        <vt:i4>1769522</vt:i4>
      </vt:variant>
      <vt:variant>
        <vt:i4>44</vt:i4>
      </vt:variant>
      <vt:variant>
        <vt:i4>0</vt:i4>
      </vt:variant>
      <vt:variant>
        <vt:i4>5</vt:i4>
      </vt:variant>
      <vt:variant>
        <vt:lpwstr/>
      </vt:variant>
      <vt:variant>
        <vt:lpwstr>_Toc306870047</vt:lpwstr>
      </vt:variant>
      <vt:variant>
        <vt:i4>1769522</vt:i4>
      </vt:variant>
      <vt:variant>
        <vt:i4>38</vt:i4>
      </vt:variant>
      <vt:variant>
        <vt:i4>0</vt:i4>
      </vt:variant>
      <vt:variant>
        <vt:i4>5</vt:i4>
      </vt:variant>
      <vt:variant>
        <vt:lpwstr/>
      </vt:variant>
      <vt:variant>
        <vt:lpwstr>_Toc306870046</vt:lpwstr>
      </vt:variant>
      <vt:variant>
        <vt:i4>1769522</vt:i4>
      </vt:variant>
      <vt:variant>
        <vt:i4>32</vt:i4>
      </vt:variant>
      <vt:variant>
        <vt:i4>0</vt:i4>
      </vt:variant>
      <vt:variant>
        <vt:i4>5</vt:i4>
      </vt:variant>
      <vt:variant>
        <vt:lpwstr/>
      </vt:variant>
      <vt:variant>
        <vt:lpwstr>_Toc306870045</vt:lpwstr>
      </vt:variant>
      <vt:variant>
        <vt:i4>1769522</vt:i4>
      </vt:variant>
      <vt:variant>
        <vt:i4>26</vt:i4>
      </vt:variant>
      <vt:variant>
        <vt:i4>0</vt:i4>
      </vt:variant>
      <vt:variant>
        <vt:i4>5</vt:i4>
      </vt:variant>
      <vt:variant>
        <vt:lpwstr/>
      </vt:variant>
      <vt:variant>
        <vt:lpwstr>_Toc306870044</vt:lpwstr>
      </vt:variant>
      <vt:variant>
        <vt:i4>1769522</vt:i4>
      </vt:variant>
      <vt:variant>
        <vt:i4>20</vt:i4>
      </vt:variant>
      <vt:variant>
        <vt:i4>0</vt:i4>
      </vt:variant>
      <vt:variant>
        <vt:i4>5</vt:i4>
      </vt:variant>
      <vt:variant>
        <vt:lpwstr/>
      </vt:variant>
      <vt:variant>
        <vt:lpwstr>_Toc306870043</vt:lpwstr>
      </vt:variant>
      <vt:variant>
        <vt:i4>1769522</vt:i4>
      </vt:variant>
      <vt:variant>
        <vt:i4>14</vt:i4>
      </vt:variant>
      <vt:variant>
        <vt:i4>0</vt:i4>
      </vt:variant>
      <vt:variant>
        <vt:i4>5</vt:i4>
      </vt:variant>
      <vt:variant>
        <vt:lpwstr/>
      </vt:variant>
      <vt:variant>
        <vt:lpwstr>_Toc306870042</vt:lpwstr>
      </vt:variant>
      <vt:variant>
        <vt:i4>1769522</vt:i4>
      </vt:variant>
      <vt:variant>
        <vt:i4>8</vt:i4>
      </vt:variant>
      <vt:variant>
        <vt:i4>0</vt:i4>
      </vt:variant>
      <vt:variant>
        <vt:i4>5</vt:i4>
      </vt:variant>
      <vt:variant>
        <vt:lpwstr/>
      </vt:variant>
      <vt:variant>
        <vt:lpwstr>_Toc306870041</vt:lpwstr>
      </vt:variant>
      <vt:variant>
        <vt:i4>1769522</vt:i4>
      </vt:variant>
      <vt:variant>
        <vt:i4>2</vt:i4>
      </vt:variant>
      <vt:variant>
        <vt:i4>0</vt:i4>
      </vt:variant>
      <vt:variant>
        <vt:i4>5</vt:i4>
      </vt:variant>
      <vt:variant>
        <vt:lpwstr/>
      </vt:variant>
      <vt:variant>
        <vt:lpwstr>_Toc306870040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ENG-OA-RON-SE-IG-ET-007(0)</dc:title>
  <dc:subject>STS</dc:subject>
  <dc:creator>"Ingenieria Especializada  S.A"</dc:creator>
  <cp:lastModifiedBy>Daniel Fernando Rodríguez Rodríguez</cp:lastModifiedBy>
  <cp:revision>13</cp:revision>
  <cp:lastPrinted>2025-03-12T16:09:00Z</cp:lastPrinted>
  <dcterms:created xsi:type="dcterms:W3CDTF">2025-01-23T20:32:00Z</dcterms:created>
  <dcterms:modified xsi:type="dcterms:W3CDTF">2025-03-12T16:09:00Z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íctor Jaramillo">
    <vt:lpwstr>Procedimineto</vt:lpwstr>
  </property>
  <property fmtid="{D5CDD505-2E9C-101B-9397-08002B2CF9AE}" pid="3" name="ContentTypeId">
    <vt:lpwstr>0x010100BF3B9E0355C15C4DB9BC1D3141E26B49</vt:lpwstr>
  </property>
  <property fmtid="{D5CDD505-2E9C-101B-9397-08002B2CF9AE}" pid="4" name="Security Classification">
    <vt:lpwstr/>
  </property>
  <property fmtid="{D5CDD505-2E9C-101B-9397-08002B2CF9AE}" pid="5" name="Security_x0020_Classification">
    <vt:lpwstr/>
  </property>
  <property fmtid="{D5CDD505-2E9C-101B-9397-08002B2CF9AE}" pid="6" name="MediaServiceImageTags">
    <vt:lpwstr/>
  </property>
  <property fmtid="{D5CDD505-2E9C-101B-9397-08002B2CF9AE}" pid="7" name="_dlc_DocIdItemGuid">
    <vt:lpwstr>98384ab0-6949-4062-b579-20506eaa42b6</vt:lpwstr>
  </property>
</Properties>
</file>